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F56DDBC" w14:textId="4BB4AF2B" w:rsidR="0075069C" w:rsidRPr="00572BF7" w:rsidRDefault="0075069C" w:rsidP="0075069C">
      <w:pPr>
        <w:pStyle w:val="afb"/>
        <w:rPr>
          <w:rFonts w:eastAsia="宋体"/>
          <w:lang w:eastAsia="zh-CN"/>
        </w:rPr>
      </w:pPr>
      <w:bookmarkStart w:id="0" w:name="_Ref399006623"/>
      <w:bookmarkStart w:id="1" w:name="_Toc92513360"/>
      <w:r w:rsidRPr="0004538C">
        <w:t xml:space="preserve">3GPP TSG-RAN WG4 Meeting </w:t>
      </w:r>
      <w:r w:rsidR="00A57F1A" w:rsidRPr="004E68D9">
        <w:rPr>
          <w:szCs w:val="22"/>
        </w:rPr>
        <w:t>#</w:t>
      </w:r>
      <w:r w:rsidR="009A01DD" w:rsidRPr="004E68D9">
        <w:rPr>
          <w:rFonts w:cs="Arial"/>
          <w:szCs w:val="22"/>
        </w:rPr>
        <w:t>10</w:t>
      </w:r>
      <w:r w:rsidR="00B3285E">
        <w:rPr>
          <w:rFonts w:cs="Arial"/>
          <w:szCs w:val="22"/>
        </w:rPr>
        <w:t>6</w:t>
      </w:r>
      <w:r w:rsidR="0010371F">
        <w:rPr>
          <w:rFonts w:cs="Arial"/>
          <w:szCs w:val="22"/>
        </w:rPr>
        <w:t xml:space="preserve">      </w:t>
      </w:r>
      <w:r w:rsidR="0042456A">
        <w:rPr>
          <w:rFonts w:cs="Arial"/>
          <w:szCs w:val="22"/>
        </w:rPr>
        <w:t xml:space="preserve"> </w:t>
      </w:r>
      <w:r>
        <w:rPr>
          <w:rFonts w:eastAsia="宋体" w:hint="eastAsia"/>
          <w:lang w:eastAsia="zh-CN"/>
        </w:rPr>
        <w:t xml:space="preserve">            </w:t>
      </w:r>
      <w:r w:rsidR="00167F84">
        <w:rPr>
          <w:rFonts w:eastAsia="宋体"/>
          <w:lang w:eastAsia="zh-CN"/>
        </w:rPr>
        <w:t xml:space="preserve">  </w:t>
      </w:r>
      <w:r w:rsidR="005E7B01">
        <w:rPr>
          <w:rFonts w:eastAsia="宋体" w:hint="eastAsia"/>
          <w:lang w:eastAsia="zh-CN"/>
        </w:rPr>
        <w:t xml:space="preserve">              </w:t>
      </w:r>
      <w:r>
        <w:rPr>
          <w:rFonts w:eastAsia="宋体" w:hint="eastAsia"/>
          <w:lang w:eastAsia="zh-CN"/>
        </w:rPr>
        <w:t xml:space="preserve">  </w:t>
      </w:r>
      <w:r w:rsidR="00F25F40" w:rsidRPr="0030744C">
        <w:rPr>
          <w:rFonts w:eastAsia="宋体" w:hint="eastAsia"/>
          <w:lang w:eastAsia="zh-CN"/>
        </w:rPr>
        <w:t xml:space="preserve">  </w:t>
      </w:r>
      <w:r w:rsidR="00BB6634">
        <w:rPr>
          <w:rFonts w:eastAsia="宋体"/>
          <w:lang w:eastAsia="zh-CN"/>
        </w:rPr>
        <w:t xml:space="preserve"> </w:t>
      </w:r>
      <w:r w:rsidR="00AE16DB">
        <w:rPr>
          <w:rFonts w:eastAsia="宋体"/>
          <w:lang w:eastAsia="zh-CN"/>
        </w:rPr>
        <w:t xml:space="preserve"> </w:t>
      </w:r>
      <w:r w:rsidR="00FD5585" w:rsidRPr="001D717A">
        <w:t>R4-</w:t>
      </w:r>
      <w:r w:rsidR="00530776">
        <w:t>2301759</w:t>
      </w:r>
    </w:p>
    <w:p w14:paraId="32854984" w14:textId="77777777" w:rsidR="00675C27" w:rsidRPr="00444A16" w:rsidRDefault="00B3285E" w:rsidP="00F71A33">
      <w:pPr>
        <w:pStyle w:val="afb"/>
        <w:rPr>
          <w:rFonts w:eastAsia="宋体"/>
          <w:lang w:eastAsia="zh-CN"/>
        </w:rPr>
      </w:pPr>
      <w:r>
        <w:rPr>
          <w:rFonts w:eastAsia="宋体"/>
          <w:lang w:eastAsia="zh-CN"/>
        </w:rPr>
        <w:t>Athens</w:t>
      </w:r>
      <w:r w:rsidR="005E7B01">
        <w:rPr>
          <w:rFonts w:eastAsia="宋体"/>
          <w:lang w:eastAsia="zh-CN"/>
        </w:rPr>
        <w:t xml:space="preserve">, </w:t>
      </w:r>
      <w:r>
        <w:rPr>
          <w:rFonts w:eastAsia="宋体"/>
          <w:lang w:eastAsia="zh-CN"/>
        </w:rPr>
        <w:t>Greece</w:t>
      </w:r>
      <w:r w:rsidR="005E7B01">
        <w:rPr>
          <w:rFonts w:eastAsia="宋体"/>
          <w:lang w:eastAsia="zh-CN"/>
        </w:rPr>
        <w:t xml:space="preserve">, </w:t>
      </w:r>
      <w:r>
        <w:rPr>
          <w:rFonts w:eastAsia="宋体"/>
          <w:lang w:eastAsia="zh-CN"/>
        </w:rPr>
        <w:t>February</w:t>
      </w:r>
      <w:r w:rsidR="00261464">
        <w:rPr>
          <w:rFonts w:eastAsia="宋体"/>
          <w:lang w:eastAsia="zh-CN"/>
        </w:rPr>
        <w:t xml:space="preserve"> </w:t>
      </w:r>
      <w:r>
        <w:rPr>
          <w:rFonts w:eastAsia="宋体"/>
          <w:lang w:eastAsia="zh-CN"/>
        </w:rPr>
        <w:t>27</w:t>
      </w:r>
      <w:r w:rsidR="00261464">
        <w:rPr>
          <w:rFonts w:eastAsia="宋体"/>
          <w:lang w:eastAsia="zh-CN"/>
        </w:rPr>
        <w:t xml:space="preserve"> – </w:t>
      </w:r>
      <w:r>
        <w:rPr>
          <w:rFonts w:eastAsia="宋体"/>
          <w:lang w:eastAsia="zh-CN"/>
        </w:rPr>
        <w:t>March 3, 2023</w:t>
      </w:r>
    </w:p>
    <w:p w14:paraId="3E622D16" w14:textId="77777777" w:rsidR="00F71A33" w:rsidRPr="00F71A33" w:rsidRDefault="00F71A33" w:rsidP="00F71A33">
      <w:pPr>
        <w:pStyle w:val="afb"/>
        <w:rPr>
          <w:rFonts w:eastAsia="宋体"/>
          <w:lang w:eastAsia="zh-CN"/>
        </w:rPr>
      </w:pPr>
    </w:p>
    <w:p w14:paraId="5768808E" w14:textId="77777777" w:rsidR="00911C40" w:rsidRPr="00F26092" w:rsidRDefault="00911C40" w:rsidP="00911C40">
      <w:pPr>
        <w:tabs>
          <w:tab w:val="left" w:pos="1985"/>
        </w:tabs>
        <w:jc w:val="both"/>
        <w:rPr>
          <w:rFonts w:ascii="Arial" w:hAnsi="Arial" w:cs="Arial"/>
          <w:b/>
          <w:sz w:val="22"/>
        </w:rPr>
      </w:pPr>
      <w:r w:rsidRPr="007C2D23">
        <w:rPr>
          <w:rFonts w:ascii="Arial" w:hAnsi="Arial" w:cs="Arial"/>
          <w:b/>
          <w:sz w:val="22"/>
        </w:rPr>
        <w:t xml:space="preserve">Source: </w:t>
      </w:r>
      <w:r w:rsidRPr="007C2D23">
        <w:rPr>
          <w:rFonts w:ascii="Arial" w:hAnsi="Arial" w:cs="Arial"/>
          <w:b/>
          <w:sz w:val="22"/>
        </w:rPr>
        <w:tab/>
      </w:r>
      <w:r w:rsidRPr="00203326">
        <w:rPr>
          <w:rFonts w:ascii="Arial" w:hAnsi="Arial" w:cs="Arial"/>
          <w:sz w:val="22"/>
        </w:rPr>
        <w:t>Huawei</w:t>
      </w:r>
      <w:r>
        <w:rPr>
          <w:rFonts w:ascii="Arial" w:hAnsi="Arial" w:cs="Arial" w:hint="eastAsia"/>
          <w:sz w:val="22"/>
        </w:rPr>
        <w:t xml:space="preserve">, </w:t>
      </w:r>
      <w:proofErr w:type="spellStart"/>
      <w:r>
        <w:rPr>
          <w:rFonts w:ascii="Arial" w:hAnsi="Arial" w:cs="Arial" w:hint="eastAsia"/>
          <w:sz w:val="22"/>
        </w:rPr>
        <w:t>Hi</w:t>
      </w:r>
      <w:r w:rsidR="00167F84">
        <w:rPr>
          <w:rFonts w:ascii="Arial" w:hAnsi="Arial" w:cs="Arial"/>
          <w:sz w:val="22"/>
        </w:rPr>
        <w:t>S</w:t>
      </w:r>
      <w:r>
        <w:rPr>
          <w:rFonts w:ascii="Arial" w:hAnsi="Arial" w:cs="Arial" w:hint="eastAsia"/>
          <w:sz w:val="22"/>
        </w:rPr>
        <w:t>ilicon</w:t>
      </w:r>
      <w:proofErr w:type="spellEnd"/>
    </w:p>
    <w:p w14:paraId="5F18A013" w14:textId="64736B5E" w:rsidR="00911C40" w:rsidRPr="003044DD" w:rsidRDefault="00911C40" w:rsidP="00911C40">
      <w:pPr>
        <w:ind w:left="1985" w:hanging="1985"/>
        <w:rPr>
          <w:rFonts w:ascii="Arial" w:hAnsi="Arial" w:cs="Arial"/>
          <w:sz w:val="22"/>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3C6525" w:rsidRPr="003C6525">
        <w:rPr>
          <w:rFonts w:ascii="Arial" w:hAnsi="Arial" w:cs="Arial"/>
          <w:sz w:val="22"/>
        </w:rPr>
        <w:t>On UE RF requirement for FR2 multi-Rx chain DL reception</w:t>
      </w:r>
    </w:p>
    <w:p w14:paraId="4EC1E699" w14:textId="221C3FF1" w:rsidR="00911C40" w:rsidRPr="0022403E" w:rsidRDefault="00911C40" w:rsidP="00911C40">
      <w:pPr>
        <w:ind w:left="1985" w:hanging="1985"/>
        <w:rPr>
          <w:rFonts w:ascii="Arial" w:hAnsi="Arial" w:cs="Arial"/>
          <w:sz w:val="22"/>
        </w:rPr>
      </w:pPr>
      <w:r>
        <w:rPr>
          <w:rFonts w:ascii="Arial" w:hAnsi="Arial" w:cs="Arial" w:hint="eastAsia"/>
          <w:b/>
          <w:sz w:val="22"/>
        </w:rPr>
        <w:t>Agenda Item:</w:t>
      </w:r>
      <w:r>
        <w:rPr>
          <w:rFonts w:ascii="Arial" w:hAnsi="Arial" w:cs="Arial" w:hint="eastAsia"/>
          <w:sz w:val="22"/>
        </w:rPr>
        <w:tab/>
      </w:r>
      <w:r w:rsidR="00F17582">
        <w:rPr>
          <w:rFonts w:ascii="Arial" w:hAnsi="Arial" w:cs="Arial"/>
          <w:sz w:val="22"/>
        </w:rPr>
        <w:t>9</w:t>
      </w:r>
      <w:r w:rsidR="00D02F4C">
        <w:rPr>
          <w:rFonts w:ascii="Arial" w:hAnsi="Arial" w:cs="Arial"/>
          <w:sz w:val="22"/>
        </w:rPr>
        <w:t>.</w:t>
      </w:r>
      <w:r w:rsidR="00F17582">
        <w:rPr>
          <w:rFonts w:ascii="Arial" w:hAnsi="Arial" w:cs="Arial"/>
          <w:sz w:val="22"/>
        </w:rPr>
        <w:t>8</w:t>
      </w:r>
      <w:r w:rsidR="005660EE">
        <w:rPr>
          <w:rFonts w:ascii="Arial" w:hAnsi="Arial" w:cs="Arial"/>
          <w:sz w:val="22"/>
        </w:rPr>
        <w:t>.</w:t>
      </w:r>
      <w:r w:rsidR="00F17582">
        <w:rPr>
          <w:rFonts w:ascii="Arial" w:hAnsi="Arial" w:cs="Arial"/>
          <w:sz w:val="22"/>
        </w:rPr>
        <w:t>2</w:t>
      </w:r>
      <w:bookmarkStart w:id="2" w:name="_GoBack"/>
      <w:bookmarkEnd w:id="2"/>
    </w:p>
    <w:p w14:paraId="7FB8526C" w14:textId="77777777" w:rsidR="00911C40" w:rsidRPr="00A62DA7" w:rsidRDefault="00911C40" w:rsidP="00911C40">
      <w:pPr>
        <w:tabs>
          <w:tab w:val="left" w:pos="1985"/>
        </w:tabs>
        <w:jc w:val="both"/>
        <w:rPr>
          <w:rFonts w:ascii="Arial" w:hAnsi="Arial" w:cs="Arial"/>
          <w:sz w:val="22"/>
        </w:rPr>
      </w:pPr>
      <w:r w:rsidRPr="007C2D23">
        <w:rPr>
          <w:rFonts w:ascii="Arial" w:hAnsi="Arial" w:cs="Arial"/>
          <w:b/>
          <w:sz w:val="22"/>
        </w:rPr>
        <w:t>Document for:</w:t>
      </w:r>
      <w:r w:rsidRPr="007C2D23">
        <w:rPr>
          <w:rFonts w:ascii="Arial" w:hAnsi="Arial" w:cs="Arial"/>
          <w:sz w:val="22"/>
        </w:rPr>
        <w:tab/>
      </w:r>
      <w:r w:rsidR="005B262F">
        <w:rPr>
          <w:rFonts w:ascii="Arial" w:hAnsi="Arial" w:cs="Arial"/>
          <w:sz w:val="22"/>
        </w:rPr>
        <w:t>Approval</w:t>
      </w:r>
    </w:p>
    <w:bookmarkEnd w:id="0"/>
    <w:bookmarkEnd w:id="1"/>
    <w:p w14:paraId="5D3EE714" w14:textId="77777777" w:rsidR="00AD4188" w:rsidRDefault="00062E8E" w:rsidP="00F23E96">
      <w:pPr>
        <w:pStyle w:val="1"/>
        <w:spacing w:after="240"/>
        <w:rPr>
          <w:rFonts w:eastAsia="宋体"/>
          <w:lang w:eastAsia="zh-CN"/>
        </w:rPr>
      </w:pPr>
      <w:r>
        <w:rPr>
          <w:rFonts w:eastAsia="宋体" w:hint="eastAsia"/>
          <w:lang w:eastAsia="zh-CN"/>
        </w:rPr>
        <w:t>Introduction</w:t>
      </w:r>
    </w:p>
    <w:p w14:paraId="18C99BA8" w14:textId="261651D6" w:rsidR="009D3694" w:rsidRDefault="00FD309A" w:rsidP="00942B57">
      <w:pPr>
        <w:jc w:val="both"/>
      </w:pPr>
      <w:r>
        <w:t xml:space="preserve">In RAN4#105, fruitful discussion has been done for the Rel-18 WI for FR2 multi-Rx chain DL reception. The outcome can be </w:t>
      </w:r>
      <w:r w:rsidR="000449EA">
        <w:t>found in the approved WF [1].</w:t>
      </w:r>
      <w:r w:rsidR="000C60FF">
        <w:t xml:space="preserve"> </w:t>
      </w:r>
      <w:r w:rsidR="000449EA">
        <w:t xml:space="preserve">In this contribution, we would like to share our views </w:t>
      </w:r>
      <w:r w:rsidR="000449EA">
        <w:rPr>
          <w:rFonts w:hint="eastAsia"/>
        </w:rPr>
        <w:t>on</w:t>
      </w:r>
      <w:r w:rsidR="000449EA">
        <w:t xml:space="preserve"> the remaining issues.</w:t>
      </w:r>
      <w:r w:rsidR="009D3694">
        <w:t xml:space="preserve"> </w:t>
      </w:r>
    </w:p>
    <w:p w14:paraId="32B30657" w14:textId="79F6566C" w:rsidR="008B7A8A" w:rsidRPr="008B7A8A" w:rsidRDefault="00062E8E" w:rsidP="008B7A8A">
      <w:pPr>
        <w:pStyle w:val="1"/>
        <w:spacing w:after="240"/>
        <w:rPr>
          <w:rFonts w:eastAsia="宋体"/>
          <w:lang w:eastAsia="zh-CN"/>
        </w:rPr>
      </w:pPr>
      <w:r>
        <w:rPr>
          <w:rFonts w:eastAsia="宋体" w:hint="eastAsia"/>
          <w:lang w:eastAsia="zh-CN"/>
        </w:rPr>
        <w:t>Discussion</w:t>
      </w:r>
    </w:p>
    <w:p w14:paraId="4A2F3E2D" w14:textId="30CDCD0E" w:rsidR="007E1541" w:rsidRDefault="00280711" w:rsidP="00F279BE">
      <w:pPr>
        <w:pStyle w:val="2"/>
        <w:spacing w:after="240"/>
        <w:ind w:left="0"/>
        <w:jc w:val="both"/>
      </w:pPr>
      <w:r>
        <w:rPr>
          <w:lang w:eastAsia="zh-CN"/>
        </w:rPr>
        <w:t xml:space="preserve">Further consideration on RF </w:t>
      </w:r>
      <w:r w:rsidR="00D9354D">
        <w:rPr>
          <w:lang w:eastAsia="zh-CN"/>
        </w:rPr>
        <w:t>requirement</w:t>
      </w:r>
      <w:r w:rsidR="00F17582">
        <w:rPr>
          <w:lang w:eastAsia="zh-CN"/>
        </w:rPr>
        <w:t>s</w:t>
      </w:r>
    </w:p>
    <w:p w14:paraId="3A4BFEA7" w14:textId="2D909DEB" w:rsidR="00B9703A" w:rsidRPr="00B9703A" w:rsidRDefault="00B9703A" w:rsidP="00B9703A">
      <w:pPr>
        <w:pStyle w:val="3"/>
        <w:numPr>
          <w:ilvl w:val="0"/>
          <w:numId w:val="0"/>
        </w:numPr>
        <w:ind w:left="510" w:hanging="510"/>
        <w:rPr>
          <w:b/>
          <w:i/>
          <w:sz w:val="22"/>
          <w:u w:val="single"/>
          <w:lang w:eastAsia="en-US"/>
        </w:rPr>
      </w:pPr>
      <w:r w:rsidRPr="00B9703A">
        <w:rPr>
          <w:b/>
          <w:i/>
          <w:sz w:val="22"/>
          <w:u w:val="single"/>
          <w:lang w:eastAsia="en-US"/>
        </w:rPr>
        <w:t>Analysis for the proposed RF requirement concepts so far</w:t>
      </w:r>
    </w:p>
    <w:p w14:paraId="4AF59C43" w14:textId="4CCB03AA" w:rsidR="00C9620A" w:rsidRDefault="00C9620A" w:rsidP="00AC7A9A">
      <w:pPr>
        <w:jc w:val="both"/>
        <w:rPr>
          <w:lang w:eastAsia="en-US"/>
        </w:rPr>
      </w:pPr>
      <w:r>
        <w:rPr>
          <w:lang w:eastAsia="en-US"/>
        </w:rPr>
        <w:t xml:space="preserve">As listed in the approved WF, following candidates can be considered for the </w:t>
      </w:r>
      <w:r w:rsidR="00335101">
        <w:rPr>
          <w:lang w:eastAsia="en-US"/>
        </w:rPr>
        <w:t xml:space="preserve">Multi-Rx </w:t>
      </w:r>
      <w:r>
        <w:rPr>
          <w:lang w:eastAsia="en-US"/>
        </w:rPr>
        <w:t>RF requirement</w:t>
      </w:r>
      <w:r w:rsidR="00335101" w:rsidRPr="00335101">
        <w:rPr>
          <w:lang w:eastAsia="en-US"/>
        </w:rPr>
        <w:t xml:space="preserve"> </w:t>
      </w:r>
      <w:r w:rsidR="00335101">
        <w:rPr>
          <w:lang w:eastAsia="en-US"/>
        </w:rPr>
        <w:t>definition</w:t>
      </w:r>
      <w:r>
        <w:rPr>
          <w:lang w:eastAsia="en-US"/>
        </w:rPr>
        <w:t>:</w:t>
      </w:r>
    </w:p>
    <w:p w14:paraId="5BAA773B" w14:textId="10A482E5" w:rsidR="003812FE" w:rsidRPr="003812FE" w:rsidRDefault="003812FE" w:rsidP="003812FE">
      <w:pPr>
        <w:jc w:val="center"/>
        <w:rPr>
          <w:b/>
          <w:sz w:val="22"/>
          <w:lang w:eastAsia="en-US"/>
        </w:rPr>
      </w:pPr>
      <w:r w:rsidRPr="003812FE">
        <w:rPr>
          <w:b/>
          <w:sz w:val="22"/>
          <w:lang w:eastAsia="en-US"/>
        </w:rPr>
        <w:t>Table 1: Candidates of RF requirement concept for Multi-Rx</w:t>
      </w:r>
    </w:p>
    <w:tbl>
      <w:tblPr>
        <w:tblStyle w:val="af8"/>
        <w:tblW w:w="0" w:type="auto"/>
        <w:tblLook w:val="04A0" w:firstRow="1" w:lastRow="0" w:firstColumn="1" w:lastColumn="0" w:noHBand="0" w:noVBand="1"/>
      </w:tblPr>
      <w:tblGrid>
        <w:gridCol w:w="1129"/>
        <w:gridCol w:w="3261"/>
        <w:gridCol w:w="5241"/>
      </w:tblGrid>
      <w:tr w:rsidR="000A6645" w14:paraId="7960E969" w14:textId="49709A44" w:rsidTr="00005CB3">
        <w:trPr>
          <w:trHeight w:val="154"/>
        </w:trPr>
        <w:tc>
          <w:tcPr>
            <w:tcW w:w="1129" w:type="dxa"/>
            <w:vMerge w:val="restart"/>
            <w:vAlign w:val="center"/>
          </w:tcPr>
          <w:p w14:paraId="58B02AA5" w14:textId="1EF87694" w:rsidR="000A6645" w:rsidRPr="00A96CDA" w:rsidRDefault="000A6645" w:rsidP="00C9620A">
            <w:pPr>
              <w:jc w:val="center"/>
              <w:rPr>
                <w:lang w:eastAsia="en-US"/>
              </w:rPr>
            </w:pPr>
            <w:r w:rsidRPr="00A96CDA">
              <w:rPr>
                <w:lang w:eastAsia="en-US"/>
              </w:rPr>
              <w:t>Option 1</w:t>
            </w:r>
          </w:p>
        </w:tc>
        <w:tc>
          <w:tcPr>
            <w:tcW w:w="3261" w:type="dxa"/>
            <w:vMerge w:val="restart"/>
            <w:vAlign w:val="center"/>
          </w:tcPr>
          <w:p w14:paraId="212925C1" w14:textId="6B09834C" w:rsidR="000A6645" w:rsidRDefault="000A6645" w:rsidP="000A6645">
            <w:pPr>
              <w:jc w:val="center"/>
              <w:rPr>
                <w:lang w:eastAsia="en-US"/>
              </w:rPr>
            </w:pPr>
            <w:r w:rsidRPr="000A6645">
              <w:rPr>
                <w:lang w:eastAsia="en-US"/>
              </w:rPr>
              <w:t>Requirement is based on 2AoA directional sensitivity statistics</w:t>
            </w:r>
          </w:p>
        </w:tc>
        <w:tc>
          <w:tcPr>
            <w:tcW w:w="5241" w:type="dxa"/>
            <w:vAlign w:val="center"/>
          </w:tcPr>
          <w:p w14:paraId="7FDAFFFC" w14:textId="62E6B456" w:rsidR="000A6645" w:rsidRPr="00005CB3" w:rsidRDefault="00821601" w:rsidP="00005CB3">
            <w:pPr>
              <w:pStyle w:val="aff6"/>
              <w:numPr>
                <w:ilvl w:val="0"/>
                <w:numId w:val="29"/>
              </w:numPr>
              <w:ind w:firstLineChars="0"/>
              <w:rPr>
                <w:rFonts w:ascii="Times New Roman" w:hAnsi="Times New Roman"/>
                <w:sz w:val="20"/>
                <w:szCs w:val="20"/>
                <w:lang w:eastAsia="en-US"/>
              </w:rPr>
            </w:pPr>
            <w:r w:rsidRPr="00005CB3">
              <w:rPr>
                <w:rFonts w:ascii="Times New Roman" w:hAnsi="Times New Roman"/>
                <w:sz w:val="20"/>
                <w:szCs w:val="20"/>
                <w:lang w:val="en-US"/>
              </w:rPr>
              <w:t>Spherical coverage requirement is based on a pair-wise EIS value defined as max(EIS_AoA1, EIS_AoA2)</w:t>
            </w:r>
          </w:p>
        </w:tc>
      </w:tr>
      <w:tr w:rsidR="000A6645" w14:paraId="0D28F5A6" w14:textId="77777777" w:rsidTr="00005CB3">
        <w:trPr>
          <w:trHeight w:val="154"/>
        </w:trPr>
        <w:tc>
          <w:tcPr>
            <w:tcW w:w="1129" w:type="dxa"/>
            <w:vMerge/>
            <w:vAlign w:val="center"/>
          </w:tcPr>
          <w:p w14:paraId="7F3AA17F" w14:textId="77777777" w:rsidR="000A6645" w:rsidRPr="00A96CDA" w:rsidRDefault="000A6645" w:rsidP="00C9620A">
            <w:pPr>
              <w:jc w:val="center"/>
              <w:rPr>
                <w:lang w:eastAsia="en-US"/>
              </w:rPr>
            </w:pPr>
          </w:p>
        </w:tc>
        <w:tc>
          <w:tcPr>
            <w:tcW w:w="3261" w:type="dxa"/>
            <w:vMerge/>
            <w:vAlign w:val="center"/>
          </w:tcPr>
          <w:p w14:paraId="0752941B" w14:textId="77777777" w:rsidR="000A6645" w:rsidRPr="000A6645" w:rsidRDefault="000A6645" w:rsidP="000A6645">
            <w:pPr>
              <w:jc w:val="both"/>
              <w:rPr>
                <w:lang w:eastAsia="en-US"/>
              </w:rPr>
            </w:pPr>
          </w:p>
        </w:tc>
        <w:tc>
          <w:tcPr>
            <w:tcW w:w="5241" w:type="dxa"/>
            <w:vAlign w:val="center"/>
          </w:tcPr>
          <w:p w14:paraId="060872CE" w14:textId="7C948AE2" w:rsidR="000A6645" w:rsidRPr="00005CB3" w:rsidRDefault="00821601" w:rsidP="00085988">
            <w:pPr>
              <w:pStyle w:val="aff6"/>
              <w:numPr>
                <w:ilvl w:val="0"/>
                <w:numId w:val="29"/>
              </w:numPr>
              <w:ind w:firstLineChars="0"/>
              <w:rPr>
                <w:rFonts w:ascii="Times New Roman" w:hAnsi="Times New Roman"/>
                <w:sz w:val="20"/>
                <w:szCs w:val="20"/>
                <w:lang w:eastAsia="en-US"/>
              </w:rPr>
            </w:pPr>
            <w:r w:rsidRPr="00005CB3">
              <w:rPr>
                <w:rFonts w:ascii="Times New Roman" w:hAnsi="Times New Roman"/>
                <w:sz w:val="20"/>
                <w:szCs w:val="20"/>
                <w:lang w:val="en-US"/>
              </w:rPr>
              <w:t>Spherical coverage requirement is defined based</w:t>
            </w:r>
            <w:r w:rsidR="00CC0512" w:rsidRPr="00005CB3">
              <w:rPr>
                <w:rFonts w:ascii="Times New Roman" w:hAnsi="Times New Roman"/>
                <w:sz w:val="20"/>
                <w:szCs w:val="20"/>
                <w:lang w:val="en-US"/>
              </w:rPr>
              <w:t xml:space="preserve"> one “joint sensitivity”, i.e.,</w:t>
            </w:r>
            <w:r w:rsidRPr="00005CB3">
              <w:rPr>
                <w:rFonts w:ascii="Times New Roman" w:hAnsi="Times New Roman"/>
                <w:sz w:val="20"/>
                <w:szCs w:val="20"/>
                <w:lang w:val="en-US"/>
              </w:rPr>
              <w:t xml:space="preserve"> TJ2AS = f(J2AS</w:t>
            </w:r>
            <w:r w:rsidRPr="00005CB3">
              <w:rPr>
                <w:rFonts w:ascii="Times New Roman" w:hAnsi="Times New Roman"/>
                <w:sz w:val="20"/>
                <w:szCs w:val="20"/>
                <w:vertAlign w:val="subscript"/>
                <w:lang w:val="en-US"/>
              </w:rPr>
              <w:t>AoA1</w:t>
            </w:r>
            <w:r w:rsidR="00C62CAE">
              <w:rPr>
                <w:rFonts w:ascii="Times New Roman" w:hAnsi="Times New Roman"/>
                <w:sz w:val="20"/>
                <w:szCs w:val="20"/>
                <w:vertAlign w:val="subscript"/>
                <w:lang w:val="en-US"/>
              </w:rPr>
              <w:t>sita</w:t>
            </w:r>
            <w:r w:rsidRPr="00005CB3">
              <w:rPr>
                <w:rFonts w:ascii="Times New Roman" w:hAnsi="Times New Roman"/>
                <w:sz w:val="20"/>
                <w:szCs w:val="20"/>
                <w:vertAlign w:val="subscript"/>
                <w:lang w:val="en-US"/>
              </w:rPr>
              <w:t>, AoA2</w:t>
            </w:r>
            <w:r w:rsidR="00C62CAE">
              <w:rPr>
                <w:rFonts w:ascii="Times New Roman" w:hAnsi="Times New Roman"/>
                <w:sz w:val="20"/>
                <w:szCs w:val="20"/>
                <w:vertAlign w:val="subscript"/>
                <w:lang w:val="en-US"/>
              </w:rPr>
              <w:t>sita</w:t>
            </w:r>
            <w:r w:rsidRPr="00005CB3">
              <w:rPr>
                <w:rFonts w:ascii="Times New Roman" w:hAnsi="Times New Roman"/>
                <w:sz w:val="20"/>
                <w:szCs w:val="20"/>
                <w:lang w:val="en-US"/>
              </w:rPr>
              <w:t>, J2AS</w:t>
            </w:r>
            <w:r w:rsidRPr="00005CB3">
              <w:rPr>
                <w:rFonts w:ascii="Times New Roman" w:hAnsi="Times New Roman"/>
                <w:sz w:val="20"/>
                <w:szCs w:val="20"/>
                <w:vertAlign w:val="subscript"/>
                <w:lang w:val="en-US"/>
              </w:rPr>
              <w:t>AoA1</w:t>
            </w:r>
            <w:r w:rsidR="00C62CAE">
              <w:rPr>
                <w:rFonts w:ascii="Times New Roman" w:hAnsi="Times New Roman"/>
                <w:sz w:val="20"/>
                <w:szCs w:val="20"/>
                <w:vertAlign w:val="subscript"/>
                <w:lang w:val="en-US"/>
              </w:rPr>
              <w:t>sit</w:t>
            </w:r>
            <w:r w:rsidR="00085988">
              <w:rPr>
                <w:rFonts w:ascii="Times New Roman" w:hAnsi="Times New Roman"/>
                <w:sz w:val="20"/>
                <w:szCs w:val="20"/>
                <w:vertAlign w:val="subscript"/>
                <w:lang w:val="en-US"/>
              </w:rPr>
              <w:t>a</w:t>
            </w:r>
            <w:r w:rsidRPr="00005CB3">
              <w:rPr>
                <w:rFonts w:ascii="Times New Roman" w:hAnsi="Times New Roman"/>
                <w:sz w:val="20"/>
                <w:szCs w:val="20"/>
                <w:vertAlign w:val="subscript"/>
                <w:lang w:val="en-US"/>
              </w:rPr>
              <w:t>, AoA2</w:t>
            </w:r>
            <w:r w:rsidR="00C62CAE">
              <w:rPr>
                <w:rFonts w:ascii="Times New Roman" w:hAnsi="Times New Roman"/>
                <w:sz w:val="20"/>
                <w:szCs w:val="20"/>
                <w:vertAlign w:val="subscript"/>
                <w:lang w:val="en-US"/>
              </w:rPr>
              <w:t>phi</w:t>
            </w:r>
            <w:r w:rsidRPr="00005CB3">
              <w:rPr>
                <w:rFonts w:ascii="Times New Roman" w:hAnsi="Times New Roman"/>
                <w:sz w:val="20"/>
                <w:szCs w:val="20"/>
                <w:lang w:val="en-US"/>
              </w:rPr>
              <w:t>, J2AS</w:t>
            </w:r>
            <w:r w:rsidRPr="00005CB3">
              <w:rPr>
                <w:rFonts w:ascii="Times New Roman" w:hAnsi="Times New Roman"/>
                <w:sz w:val="20"/>
                <w:szCs w:val="20"/>
                <w:vertAlign w:val="subscript"/>
                <w:lang w:val="en-US"/>
              </w:rPr>
              <w:t xml:space="preserve"> AoA1</w:t>
            </w:r>
            <w:r w:rsidR="00C62CAE">
              <w:rPr>
                <w:rFonts w:ascii="Times New Roman" w:hAnsi="Times New Roman"/>
                <w:sz w:val="20"/>
                <w:szCs w:val="20"/>
                <w:vertAlign w:val="subscript"/>
                <w:lang w:val="en-US"/>
              </w:rPr>
              <w:t>phi,</w:t>
            </w:r>
            <w:r w:rsidRPr="00005CB3">
              <w:rPr>
                <w:rFonts w:ascii="Times New Roman" w:hAnsi="Times New Roman"/>
                <w:sz w:val="20"/>
                <w:szCs w:val="20"/>
                <w:vertAlign w:val="subscript"/>
                <w:lang w:val="en-US"/>
              </w:rPr>
              <w:t xml:space="preserve"> AoA2</w:t>
            </w:r>
            <w:r w:rsidR="00C62CAE">
              <w:rPr>
                <w:rFonts w:ascii="Times New Roman" w:hAnsi="Times New Roman"/>
                <w:sz w:val="20"/>
                <w:szCs w:val="20"/>
                <w:vertAlign w:val="subscript"/>
                <w:lang w:val="en-US"/>
              </w:rPr>
              <w:t>sita</w:t>
            </w:r>
            <w:r w:rsidRPr="00005CB3">
              <w:rPr>
                <w:rFonts w:ascii="Times New Roman" w:hAnsi="Times New Roman"/>
                <w:sz w:val="20"/>
                <w:szCs w:val="20"/>
                <w:lang w:val="en-US"/>
              </w:rPr>
              <w:t>, J2AS</w:t>
            </w:r>
            <w:r w:rsidRPr="00005CB3">
              <w:rPr>
                <w:rFonts w:ascii="Times New Roman" w:hAnsi="Times New Roman"/>
                <w:sz w:val="20"/>
                <w:szCs w:val="20"/>
                <w:vertAlign w:val="subscript"/>
                <w:lang w:val="en-US"/>
              </w:rPr>
              <w:t xml:space="preserve"> AoA1</w:t>
            </w:r>
            <w:r w:rsidR="00C62CAE">
              <w:rPr>
                <w:rFonts w:ascii="Times New Roman" w:hAnsi="Times New Roman"/>
                <w:sz w:val="20"/>
                <w:szCs w:val="20"/>
                <w:vertAlign w:val="subscript"/>
                <w:lang w:val="en-US"/>
              </w:rPr>
              <w:t>phi</w:t>
            </w:r>
            <w:r w:rsidRPr="00005CB3">
              <w:rPr>
                <w:rFonts w:ascii="Times New Roman" w:hAnsi="Times New Roman"/>
                <w:sz w:val="20"/>
                <w:szCs w:val="20"/>
                <w:vertAlign w:val="subscript"/>
                <w:lang w:val="en-US"/>
              </w:rPr>
              <w:t>, AoA2</w:t>
            </w:r>
            <w:r w:rsidR="00C62CAE">
              <w:rPr>
                <w:rFonts w:ascii="Times New Roman" w:hAnsi="Times New Roman"/>
                <w:sz w:val="20"/>
                <w:szCs w:val="20"/>
                <w:vertAlign w:val="subscript"/>
                <w:lang w:val="en-US"/>
              </w:rPr>
              <w:t>phi</w:t>
            </w:r>
            <w:r w:rsidRPr="00005CB3">
              <w:rPr>
                <w:rFonts w:ascii="Times New Roman" w:hAnsi="Times New Roman"/>
                <w:sz w:val="20"/>
                <w:szCs w:val="20"/>
                <w:lang w:val="en-US"/>
              </w:rPr>
              <w:t xml:space="preserve">) for </w:t>
            </w:r>
            <w:proofErr w:type="spellStart"/>
            <w:r w:rsidRPr="00005CB3">
              <w:rPr>
                <w:rFonts w:ascii="Times New Roman" w:hAnsi="Times New Roman"/>
                <w:sz w:val="20"/>
                <w:szCs w:val="20"/>
                <w:lang w:val="en-US"/>
              </w:rPr>
              <w:t>sDCI</w:t>
            </w:r>
            <w:proofErr w:type="spellEnd"/>
          </w:p>
        </w:tc>
      </w:tr>
      <w:tr w:rsidR="000A6645" w14:paraId="40639C2C" w14:textId="77777777" w:rsidTr="00005CB3">
        <w:trPr>
          <w:trHeight w:val="154"/>
        </w:trPr>
        <w:tc>
          <w:tcPr>
            <w:tcW w:w="1129" w:type="dxa"/>
            <w:vMerge/>
            <w:vAlign w:val="center"/>
          </w:tcPr>
          <w:p w14:paraId="7764863E" w14:textId="77777777" w:rsidR="000A6645" w:rsidRPr="00A96CDA" w:rsidRDefault="000A6645" w:rsidP="00C9620A">
            <w:pPr>
              <w:jc w:val="center"/>
              <w:rPr>
                <w:lang w:eastAsia="en-US"/>
              </w:rPr>
            </w:pPr>
          </w:p>
        </w:tc>
        <w:tc>
          <w:tcPr>
            <w:tcW w:w="3261" w:type="dxa"/>
            <w:vMerge/>
            <w:vAlign w:val="center"/>
          </w:tcPr>
          <w:p w14:paraId="667EE76A" w14:textId="77777777" w:rsidR="000A6645" w:rsidRPr="000A6645" w:rsidRDefault="000A6645" w:rsidP="000A6645">
            <w:pPr>
              <w:jc w:val="both"/>
              <w:rPr>
                <w:lang w:eastAsia="en-US"/>
              </w:rPr>
            </w:pPr>
          </w:p>
        </w:tc>
        <w:tc>
          <w:tcPr>
            <w:tcW w:w="5241" w:type="dxa"/>
            <w:vAlign w:val="center"/>
          </w:tcPr>
          <w:p w14:paraId="2D80C71E" w14:textId="7D299D8C" w:rsidR="000A6645" w:rsidRPr="00005CB3" w:rsidRDefault="00005CB3" w:rsidP="00005CB3">
            <w:pPr>
              <w:pStyle w:val="aff6"/>
              <w:numPr>
                <w:ilvl w:val="0"/>
                <w:numId w:val="29"/>
              </w:numPr>
              <w:ind w:firstLineChars="0"/>
              <w:rPr>
                <w:rFonts w:ascii="Times New Roman" w:hAnsi="Times New Roman"/>
                <w:sz w:val="20"/>
                <w:szCs w:val="20"/>
                <w:lang w:eastAsia="en-US"/>
              </w:rPr>
            </w:pPr>
            <w:r w:rsidRPr="00005CB3">
              <w:rPr>
                <w:rFonts w:ascii="Times New Roman" w:hAnsi="Times New Roman"/>
                <w:sz w:val="20"/>
                <w:szCs w:val="20"/>
                <w:lang w:val="en-US" w:eastAsia="zh-CN"/>
              </w:rPr>
              <w:t xml:space="preserve">Spherical coverage requirement is based on EIS degradation, i.e. </w:t>
            </w:r>
            <w:bookmarkStart w:id="3" w:name="_Hlk114739493"/>
            <w:r w:rsidRPr="00005CB3">
              <w:rPr>
                <w:rFonts w:ascii="Times New Roman" w:hAnsi="Times New Roman"/>
                <w:sz w:val="20"/>
                <w:szCs w:val="20"/>
                <w:lang w:val="en-US" w:eastAsia="zh-CN"/>
              </w:rPr>
              <w:t>EIS tolerance = max(∆EIS_1, ∆EIS_2) ≤ [TBD] dB</w:t>
            </w:r>
            <w:bookmarkEnd w:id="3"/>
          </w:p>
        </w:tc>
      </w:tr>
      <w:tr w:rsidR="000A6645" w14:paraId="5007BDA1" w14:textId="0F9B6C39" w:rsidTr="00005CB3">
        <w:tc>
          <w:tcPr>
            <w:tcW w:w="1129" w:type="dxa"/>
            <w:vAlign w:val="center"/>
          </w:tcPr>
          <w:p w14:paraId="64F96E42" w14:textId="1AE14AFF" w:rsidR="000A6645" w:rsidRPr="00A96CDA" w:rsidRDefault="000A6645" w:rsidP="00C9620A">
            <w:pPr>
              <w:jc w:val="center"/>
              <w:rPr>
                <w:lang w:eastAsia="en-US"/>
              </w:rPr>
            </w:pPr>
            <w:r w:rsidRPr="00A96CDA">
              <w:rPr>
                <w:lang w:eastAsia="en-US"/>
              </w:rPr>
              <w:t>Option 2</w:t>
            </w:r>
          </w:p>
        </w:tc>
        <w:tc>
          <w:tcPr>
            <w:tcW w:w="3261" w:type="dxa"/>
            <w:vAlign w:val="center"/>
          </w:tcPr>
          <w:p w14:paraId="26122DA9" w14:textId="66FEDFC3" w:rsidR="000A6645" w:rsidRDefault="000A6645" w:rsidP="00821601">
            <w:pPr>
              <w:jc w:val="center"/>
              <w:rPr>
                <w:lang w:eastAsia="en-US"/>
              </w:rPr>
            </w:pPr>
            <w:r w:rsidRPr="00C9620A">
              <w:rPr>
                <w:lang w:eastAsia="en-US"/>
              </w:rPr>
              <w:t xml:space="preserve">Requirement is based on the </w:t>
            </w:r>
            <w:r w:rsidR="00821601">
              <w:rPr>
                <w:lang w:eastAsia="en-US"/>
              </w:rPr>
              <w:t>spherical coverage EIS of AoA1</w:t>
            </w:r>
          </w:p>
        </w:tc>
        <w:tc>
          <w:tcPr>
            <w:tcW w:w="5241" w:type="dxa"/>
            <w:vAlign w:val="center"/>
          </w:tcPr>
          <w:p w14:paraId="58937BFB" w14:textId="693034C9" w:rsidR="000A6645" w:rsidRDefault="00E36D74" w:rsidP="00821601">
            <w:pPr>
              <w:jc w:val="both"/>
              <w:rPr>
                <w:lang w:eastAsia="en-US"/>
              </w:rPr>
            </w:pPr>
            <w:r w:rsidRPr="00C9620A">
              <w:rPr>
                <w:lang w:eastAsia="en-US"/>
              </w:rPr>
              <w:t>power level for AoA2</w:t>
            </w:r>
            <w:r>
              <w:rPr>
                <w:lang w:eastAsia="en-US"/>
              </w:rPr>
              <w:t xml:space="preserve"> is fixed/pre-defined</w:t>
            </w:r>
          </w:p>
        </w:tc>
      </w:tr>
      <w:tr w:rsidR="00821601" w14:paraId="1C1F113F" w14:textId="2D082BA5" w:rsidTr="00005CB3">
        <w:tc>
          <w:tcPr>
            <w:tcW w:w="1129" w:type="dxa"/>
            <w:vAlign w:val="center"/>
          </w:tcPr>
          <w:p w14:paraId="079938A7" w14:textId="727564CE" w:rsidR="00821601" w:rsidRPr="00A96CDA" w:rsidRDefault="00821601" w:rsidP="00C9620A">
            <w:pPr>
              <w:jc w:val="center"/>
              <w:rPr>
                <w:lang w:eastAsia="en-US"/>
              </w:rPr>
            </w:pPr>
            <w:r w:rsidRPr="00A96CDA">
              <w:rPr>
                <w:lang w:eastAsia="en-US"/>
              </w:rPr>
              <w:t>Option 3</w:t>
            </w:r>
          </w:p>
        </w:tc>
        <w:tc>
          <w:tcPr>
            <w:tcW w:w="3261" w:type="dxa"/>
            <w:vAlign w:val="center"/>
          </w:tcPr>
          <w:p w14:paraId="53C2257A" w14:textId="231D7766" w:rsidR="00821601" w:rsidRDefault="00821601" w:rsidP="00821601">
            <w:pPr>
              <w:jc w:val="center"/>
              <w:rPr>
                <w:lang w:eastAsia="en-US"/>
              </w:rPr>
            </w:pPr>
            <w:r w:rsidRPr="00690EC1">
              <w:rPr>
                <w:szCs w:val="24"/>
                <w:lang w:val="en-US"/>
              </w:rPr>
              <w:t>Only verify the UE functionality (e.g., go or no-go) under two A</w:t>
            </w:r>
            <w:r w:rsidR="002A4085">
              <w:rPr>
                <w:szCs w:val="24"/>
                <w:lang w:val="en-US"/>
              </w:rPr>
              <w:t>oAs with a fixed DL power level</w:t>
            </w:r>
          </w:p>
        </w:tc>
        <w:tc>
          <w:tcPr>
            <w:tcW w:w="5241" w:type="dxa"/>
            <w:vAlign w:val="center"/>
          </w:tcPr>
          <w:p w14:paraId="2D7F1C27" w14:textId="751C149C" w:rsidR="00821601" w:rsidRDefault="00821601" w:rsidP="00821601">
            <w:pPr>
              <w:jc w:val="both"/>
              <w:rPr>
                <w:lang w:eastAsia="en-US"/>
              </w:rPr>
            </w:pPr>
            <w:r w:rsidRPr="00C9620A">
              <w:rPr>
                <w:szCs w:val="24"/>
                <w:lang w:val="en-US"/>
              </w:rPr>
              <w:t xml:space="preserve">In other words, </w:t>
            </w:r>
            <w:r w:rsidRPr="00690EC1">
              <w:rPr>
                <w:szCs w:val="24"/>
                <w:lang w:val="en-US"/>
              </w:rPr>
              <w:t>the UE can achieve EIS performance not worse than YdBm on the test point pair (corresponding to 2 AoAs) and the ratio of qualified test points over the whole sphere is M%</w:t>
            </w:r>
          </w:p>
        </w:tc>
      </w:tr>
      <w:tr w:rsidR="00821601" w14:paraId="31E0BBF7" w14:textId="0067DB64" w:rsidTr="00005CB3">
        <w:tc>
          <w:tcPr>
            <w:tcW w:w="1129" w:type="dxa"/>
            <w:vAlign w:val="center"/>
          </w:tcPr>
          <w:p w14:paraId="71ED263C" w14:textId="28EDC06E" w:rsidR="00821601" w:rsidRPr="00A96CDA" w:rsidRDefault="00821601" w:rsidP="00C9620A">
            <w:pPr>
              <w:jc w:val="center"/>
              <w:rPr>
                <w:lang w:eastAsia="en-US"/>
              </w:rPr>
            </w:pPr>
            <w:r w:rsidRPr="00A96CDA">
              <w:rPr>
                <w:lang w:eastAsia="en-US"/>
              </w:rPr>
              <w:t>Option 4</w:t>
            </w:r>
          </w:p>
        </w:tc>
        <w:tc>
          <w:tcPr>
            <w:tcW w:w="3261" w:type="dxa"/>
            <w:vAlign w:val="center"/>
          </w:tcPr>
          <w:p w14:paraId="57EB8284" w14:textId="3C7A5C3F" w:rsidR="00821601" w:rsidRDefault="00821601" w:rsidP="00821601">
            <w:pPr>
              <w:jc w:val="center"/>
              <w:rPr>
                <w:lang w:eastAsia="en-US"/>
              </w:rPr>
            </w:pPr>
            <w:r w:rsidRPr="00C9620A">
              <w:rPr>
                <w:lang w:val="en-US" w:eastAsia="en-US"/>
              </w:rPr>
              <w:t xml:space="preserve">RAN4 </w:t>
            </w:r>
            <w:r>
              <w:rPr>
                <w:lang w:val="en-US" w:eastAsia="en-US"/>
              </w:rPr>
              <w:t xml:space="preserve">only </w:t>
            </w:r>
            <w:r w:rsidRPr="00C9620A">
              <w:rPr>
                <w:lang w:val="en-US" w:eastAsia="en-US"/>
              </w:rPr>
              <w:t xml:space="preserve">considers specifying the demod requirements of multi-Rx in FR2 </w:t>
            </w:r>
            <w:r>
              <w:rPr>
                <w:lang w:val="en-US" w:eastAsia="en-US"/>
              </w:rPr>
              <w:t>with pre-defined side condition</w:t>
            </w:r>
          </w:p>
        </w:tc>
        <w:tc>
          <w:tcPr>
            <w:tcW w:w="5241" w:type="dxa"/>
            <w:vAlign w:val="center"/>
          </w:tcPr>
          <w:p w14:paraId="2B5828ED" w14:textId="36083D15" w:rsidR="00821601" w:rsidRDefault="00821601" w:rsidP="00821601">
            <w:pPr>
              <w:jc w:val="both"/>
              <w:rPr>
                <w:lang w:eastAsia="en-US"/>
              </w:rPr>
            </w:pPr>
            <w:r>
              <w:rPr>
                <w:lang w:eastAsia="en-US"/>
              </w:rPr>
              <w:t>N</w:t>
            </w:r>
            <w:r w:rsidR="002A4085">
              <w:rPr>
                <w:lang w:eastAsia="en-US"/>
              </w:rPr>
              <w:t>o RF requirement</w:t>
            </w:r>
          </w:p>
        </w:tc>
      </w:tr>
    </w:tbl>
    <w:p w14:paraId="4EFB7B56" w14:textId="1E719DEB" w:rsidR="006F42AE" w:rsidRDefault="001964F0" w:rsidP="00AC7A9A">
      <w:pPr>
        <w:jc w:val="both"/>
        <w:rPr>
          <w:lang w:eastAsia="en-US"/>
        </w:rPr>
      </w:pPr>
      <w:r>
        <w:rPr>
          <w:lang w:eastAsia="en-US"/>
        </w:rPr>
        <w:t xml:space="preserve">For </w:t>
      </w:r>
      <w:r w:rsidR="005C652C">
        <w:rPr>
          <w:lang w:eastAsia="en-US"/>
        </w:rPr>
        <w:t>Option 2, we understand it is</w:t>
      </w:r>
      <w:r w:rsidR="00716B9D">
        <w:rPr>
          <w:lang w:eastAsia="en-US"/>
        </w:rPr>
        <w:t xml:space="preserve"> friendly to test set up since the spherical coverage EIS will be </w:t>
      </w:r>
      <w:r w:rsidR="00345177">
        <w:rPr>
          <w:lang w:eastAsia="en-US"/>
        </w:rPr>
        <w:t>measured</w:t>
      </w:r>
      <w:r w:rsidR="00716B9D">
        <w:rPr>
          <w:lang w:eastAsia="en-US"/>
        </w:rPr>
        <w:t xml:space="preserve"> only for one AoA direction, so most of the legacy design can be reused. But actually this option can be </w:t>
      </w:r>
      <w:r w:rsidR="00085988">
        <w:rPr>
          <w:lang w:eastAsia="en-US"/>
        </w:rPr>
        <w:t>treated as the simplification of</w:t>
      </w:r>
      <w:r w:rsidR="00716B9D">
        <w:rPr>
          <w:lang w:eastAsia="en-US"/>
        </w:rPr>
        <w:t xml:space="preserve"> Option 1 or Option </w:t>
      </w:r>
      <w:r w:rsidR="00085988">
        <w:rPr>
          <w:lang w:eastAsia="en-US"/>
        </w:rPr>
        <w:t>3</w:t>
      </w:r>
      <w:r w:rsidR="00345177">
        <w:rPr>
          <w:lang w:eastAsia="en-US"/>
        </w:rPr>
        <w:t xml:space="preserve"> because the essence</w:t>
      </w:r>
      <w:r w:rsidR="00552069">
        <w:rPr>
          <w:lang w:eastAsia="en-US"/>
        </w:rPr>
        <w:t xml:space="preserve"> for them</w:t>
      </w:r>
      <w:r w:rsidR="00345177">
        <w:rPr>
          <w:lang w:eastAsia="en-US"/>
        </w:rPr>
        <w:t xml:space="preserve"> is to verify the </w:t>
      </w:r>
      <w:r w:rsidR="008E11A9">
        <w:rPr>
          <w:lang w:val="en-US"/>
        </w:rPr>
        <w:t>the UE capability on maintaining 2 AoAs simultaneous reception</w:t>
      </w:r>
      <w:r w:rsidR="008E11A9">
        <w:rPr>
          <w:lang w:eastAsia="en-US"/>
        </w:rPr>
        <w:t xml:space="preserve"> </w:t>
      </w:r>
      <w:r w:rsidR="00345177">
        <w:rPr>
          <w:lang w:eastAsia="en-US"/>
        </w:rPr>
        <w:t>from RF perspective.</w:t>
      </w:r>
      <w:r w:rsidR="00085988">
        <w:rPr>
          <w:lang w:eastAsia="en-US"/>
        </w:rPr>
        <w:t xml:space="preserve"> So our analysis will focus on these two types of definition.</w:t>
      </w:r>
      <w:r w:rsidR="00345177">
        <w:rPr>
          <w:lang w:eastAsia="en-US"/>
        </w:rPr>
        <w:t xml:space="preserve">  </w:t>
      </w:r>
      <w:r w:rsidR="00716B9D">
        <w:rPr>
          <w:lang w:eastAsia="en-US"/>
        </w:rPr>
        <w:t xml:space="preserve">  </w:t>
      </w:r>
      <w:r w:rsidR="005C652C">
        <w:rPr>
          <w:lang w:eastAsia="en-US"/>
        </w:rPr>
        <w:t xml:space="preserve">  </w:t>
      </w:r>
      <w:r>
        <w:rPr>
          <w:lang w:eastAsia="en-US"/>
        </w:rPr>
        <w:t xml:space="preserve"> </w:t>
      </w:r>
      <w:r w:rsidR="00C9620A">
        <w:rPr>
          <w:lang w:eastAsia="en-US"/>
        </w:rPr>
        <w:t xml:space="preserve">  </w:t>
      </w:r>
    </w:p>
    <w:p w14:paraId="20B7773F" w14:textId="5BE007AB" w:rsidR="006F42AE" w:rsidRDefault="00345177" w:rsidP="00AC7A9A">
      <w:pPr>
        <w:jc w:val="both"/>
        <w:rPr>
          <w:b/>
          <w:i/>
        </w:rPr>
      </w:pPr>
      <w:r>
        <w:rPr>
          <w:b/>
          <w:i/>
        </w:rPr>
        <w:t>Observation</w:t>
      </w:r>
      <w:r w:rsidRPr="0056168B">
        <w:rPr>
          <w:b/>
          <w:i/>
        </w:rPr>
        <w:t xml:space="preserve"> 1:</w:t>
      </w:r>
      <w:r>
        <w:rPr>
          <w:b/>
          <w:i/>
        </w:rPr>
        <w:t xml:space="preserve"> </w:t>
      </w:r>
      <w:r w:rsidR="00AE64B0">
        <w:rPr>
          <w:b/>
          <w:i/>
        </w:rPr>
        <w:t>For the candidate solutions</w:t>
      </w:r>
      <w:r w:rsidR="00C30643">
        <w:rPr>
          <w:b/>
          <w:i/>
        </w:rPr>
        <w:t xml:space="preserve"> that</w:t>
      </w:r>
      <w:r w:rsidR="00BA259B">
        <w:rPr>
          <w:b/>
          <w:i/>
        </w:rPr>
        <w:t xml:space="preserve"> listed </w:t>
      </w:r>
      <w:r w:rsidR="00FE01D6">
        <w:rPr>
          <w:rFonts w:hint="eastAsia"/>
          <w:b/>
          <w:i/>
        </w:rPr>
        <w:t>as</w:t>
      </w:r>
      <w:r w:rsidR="00FE01D6">
        <w:rPr>
          <w:b/>
          <w:i/>
        </w:rPr>
        <w:t xml:space="preserve"> below</w:t>
      </w:r>
      <w:r w:rsidR="00BA259B">
        <w:rPr>
          <w:b/>
          <w:i/>
        </w:rPr>
        <w:t>, Option 2 can be</w:t>
      </w:r>
      <w:r w:rsidR="001304BD">
        <w:rPr>
          <w:b/>
          <w:i/>
        </w:rPr>
        <w:t xml:space="preserve"> treated as a possible simplification for</w:t>
      </w:r>
      <w:r w:rsidR="00BA259B">
        <w:rPr>
          <w:b/>
          <w:i/>
        </w:rPr>
        <w:t xml:space="preserve"> Option 1 or Option 3 </w:t>
      </w:r>
      <w:r w:rsidR="00CB0D80">
        <w:rPr>
          <w:b/>
          <w:i/>
        </w:rPr>
        <w:t xml:space="preserve">since they are both for the purpose of </w:t>
      </w:r>
      <w:r w:rsidR="00BA259B">
        <w:rPr>
          <w:b/>
          <w:i/>
        </w:rPr>
        <w:t xml:space="preserve">verifying </w:t>
      </w:r>
      <w:r w:rsidR="00BA259B" w:rsidRPr="00BA259B">
        <w:rPr>
          <w:b/>
          <w:i/>
        </w:rPr>
        <w:t>the multi-Rx simultaneous reception functionality from RF perspective</w:t>
      </w:r>
      <w:r w:rsidR="00BA259B">
        <w:rPr>
          <w:b/>
          <w:i/>
        </w:rPr>
        <w:t>.</w:t>
      </w:r>
    </w:p>
    <w:tbl>
      <w:tblPr>
        <w:tblStyle w:val="af8"/>
        <w:tblW w:w="0" w:type="auto"/>
        <w:tblLook w:val="04A0" w:firstRow="1" w:lastRow="0" w:firstColumn="1" w:lastColumn="0" w:noHBand="0" w:noVBand="1"/>
      </w:tblPr>
      <w:tblGrid>
        <w:gridCol w:w="1129"/>
        <w:gridCol w:w="3261"/>
        <w:gridCol w:w="5241"/>
      </w:tblGrid>
      <w:tr w:rsidR="00F628D9" w14:paraId="08F4E528" w14:textId="77777777" w:rsidTr="00450764">
        <w:trPr>
          <w:trHeight w:val="154"/>
        </w:trPr>
        <w:tc>
          <w:tcPr>
            <w:tcW w:w="1129" w:type="dxa"/>
            <w:vMerge w:val="restart"/>
            <w:vAlign w:val="center"/>
          </w:tcPr>
          <w:p w14:paraId="79EB96F1" w14:textId="77777777" w:rsidR="00F628D9" w:rsidRPr="00DB6BBE" w:rsidRDefault="00F628D9" w:rsidP="00450764">
            <w:pPr>
              <w:jc w:val="center"/>
              <w:rPr>
                <w:lang w:eastAsia="en-US"/>
              </w:rPr>
            </w:pPr>
            <w:r w:rsidRPr="00DB6BBE">
              <w:rPr>
                <w:lang w:eastAsia="en-US"/>
              </w:rPr>
              <w:t>Option 1</w:t>
            </w:r>
          </w:p>
        </w:tc>
        <w:tc>
          <w:tcPr>
            <w:tcW w:w="3261" w:type="dxa"/>
            <w:vMerge w:val="restart"/>
            <w:vAlign w:val="center"/>
          </w:tcPr>
          <w:p w14:paraId="5E0A9B27" w14:textId="77777777" w:rsidR="00F628D9" w:rsidRDefault="00F628D9" w:rsidP="00450764">
            <w:pPr>
              <w:jc w:val="center"/>
              <w:rPr>
                <w:lang w:eastAsia="en-US"/>
              </w:rPr>
            </w:pPr>
            <w:r w:rsidRPr="000A6645">
              <w:rPr>
                <w:lang w:eastAsia="en-US"/>
              </w:rPr>
              <w:t>Requirement is based on 2AoA directional sensitivity statistics</w:t>
            </w:r>
          </w:p>
        </w:tc>
        <w:tc>
          <w:tcPr>
            <w:tcW w:w="5241" w:type="dxa"/>
            <w:vAlign w:val="center"/>
          </w:tcPr>
          <w:p w14:paraId="57EF0DE5" w14:textId="77777777" w:rsidR="00F628D9" w:rsidRPr="00005CB3" w:rsidRDefault="00F628D9" w:rsidP="00F628D9">
            <w:pPr>
              <w:pStyle w:val="aff6"/>
              <w:numPr>
                <w:ilvl w:val="0"/>
                <w:numId w:val="33"/>
              </w:numPr>
              <w:ind w:firstLineChars="0"/>
              <w:rPr>
                <w:rFonts w:ascii="Times New Roman" w:hAnsi="Times New Roman"/>
                <w:sz w:val="20"/>
                <w:szCs w:val="20"/>
                <w:lang w:eastAsia="en-US"/>
              </w:rPr>
            </w:pPr>
            <w:r w:rsidRPr="00005CB3">
              <w:rPr>
                <w:rFonts w:ascii="Times New Roman" w:hAnsi="Times New Roman"/>
                <w:sz w:val="20"/>
                <w:szCs w:val="20"/>
                <w:lang w:val="en-US"/>
              </w:rPr>
              <w:t xml:space="preserve">Spherical coverage requirement is based on a pair-wise EIS </w:t>
            </w:r>
            <w:r w:rsidRPr="00005CB3">
              <w:rPr>
                <w:rFonts w:ascii="Times New Roman" w:hAnsi="Times New Roman"/>
                <w:sz w:val="20"/>
                <w:szCs w:val="20"/>
                <w:lang w:val="en-US"/>
              </w:rPr>
              <w:lastRenderedPageBreak/>
              <w:t>value defined as max(EIS_AoA1, EIS_AoA2)</w:t>
            </w:r>
          </w:p>
        </w:tc>
      </w:tr>
      <w:tr w:rsidR="00F628D9" w14:paraId="206E4FC4" w14:textId="77777777" w:rsidTr="00450764">
        <w:trPr>
          <w:trHeight w:val="154"/>
        </w:trPr>
        <w:tc>
          <w:tcPr>
            <w:tcW w:w="1129" w:type="dxa"/>
            <w:vMerge/>
            <w:vAlign w:val="center"/>
          </w:tcPr>
          <w:p w14:paraId="3607F6A4" w14:textId="77777777" w:rsidR="00F628D9" w:rsidRPr="00DB6BBE" w:rsidRDefault="00F628D9" w:rsidP="00450764">
            <w:pPr>
              <w:jc w:val="center"/>
              <w:rPr>
                <w:lang w:eastAsia="en-US"/>
              </w:rPr>
            </w:pPr>
          </w:p>
        </w:tc>
        <w:tc>
          <w:tcPr>
            <w:tcW w:w="3261" w:type="dxa"/>
            <w:vMerge/>
            <w:vAlign w:val="center"/>
          </w:tcPr>
          <w:p w14:paraId="6A8DB383" w14:textId="77777777" w:rsidR="00F628D9" w:rsidRPr="000A6645" w:rsidRDefault="00F628D9" w:rsidP="00450764">
            <w:pPr>
              <w:jc w:val="both"/>
              <w:rPr>
                <w:lang w:eastAsia="en-US"/>
              </w:rPr>
            </w:pPr>
          </w:p>
        </w:tc>
        <w:tc>
          <w:tcPr>
            <w:tcW w:w="5241" w:type="dxa"/>
            <w:vAlign w:val="center"/>
          </w:tcPr>
          <w:p w14:paraId="592CA2CC" w14:textId="77777777" w:rsidR="00F628D9" w:rsidRPr="00005CB3" w:rsidRDefault="00F628D9" w:rsidP="00F628D9">
            <w:pPr>
              <w:pStyle w:val="aff6"/>
              <w:numPr>
                <w:ilvl w:val="0"/>
                <w:numId w:val="33"/>
              </w:numPr>
              <w:ind w:firstLineChars="0"/>
              <w:rPr>
                <w:rFonts w:ascii="Times New Roman" w:hAnsi="Times New Roman"/>
                <w:sz w:val="20"/>
                <w:szCs w:val="20"/>
                <w:lang w:eastAsia="en-US"/>
              </w:rPr>
            </w:pPr>
            <w:r w:rsidRPr="00005CB3">
              <w:rPr>
                <w:rFonts w:ascii="Times New Roman" w:hAnsi="Times New Roman"/>
                <w:sz w:val="20"/>
                <w:szCs w:val="20"/>
                <w:lang w:val="en-US"/>
              </w:rPr>
              <w:t>Spherical coverage requirement is defined based one “joint sensitivity”, i.e., TJ2AS = f(J2AS</w:t>
            </w:r>
            <w:r w:rsidRPr="00005CB3">
              <w:rPr>
                <w:rFonts w:ascii="Times New Roman" w:hAnsi="Times New Roman"/>
                <w:sz w:val="20"/>
                <w:szCs w:val="20"/>
                <w:vertAlign w:val="subscript"/>
                <w:lang w:val="en-US"/>
              </w:rPr>
              <w:t>AoA1</w:t>
            </w:r>
            <w:r>
              <w:rPr>
                <w:rFonts w:ascii="Times New Roman" w:hAnsi="Times New Roman"/>
                <w:sz w:val="20"/>
                <w:szCs w:val="20"/>
                <w:vertAlign w:val="subscript"/>
                <w:lang w:val="en-US"/>
              </w:rPr>
              <w:t>sita</w:t>
            </w:r>
            <w:r w:rsidRPr="00005CB3">
              <w:rPr>
                <w:rFonts w:ascii="Times New Roman" w:hAnsi="Times New Roman"/>
                <w:sz w:val="20"/>
                <w:szCs w:val="20"/>
                <w:vertAlign w:val="subscript"/>
                <w:lang w:val="en-US"/>
              </w:rPr>
              <w:t>, AoA2</w:t>
            </w:r>
            <w:r>
              <w:rPr>
                <w:rFonts w:ascii="Times New Roman" w:hAnsi="Times New Roman"/>
                <w:sz w:val="20"/>
                <w:szCs w:val="20"/>
                <w:vertAlign w:val="subscript"/>
                <w:lang w:val="en-US"/>
              </w:rPr>
              <w:t>sita</w:t>
            </w:r>
            <w:r w:rsidRPr="00005CB3">
              <w:rPr>
                <w:rFonts w:ascii="Times New Roman" w:hAnsi="Times New Roman"/>
                <w:sz w:val="20"/>
                <w:szCs w:val="20"/>
                <w:lang w:val="en-US"/>
              </w:rPr>
              <w:t>, J2AS</w:t>
            </w:r>
            <w:r w:rsidRPr="00005CB3">
              <w:rPr>
                <w:rFonts w:ascii="Times New Roman" w:hAnsi="Times New Roman"/>
                <w:sz w:val="20"/>
                <w:szCs w:val="20"/>
                <w:vertAlign w:val="subscript"/>
                <w:lang w:val="en-US"/>
              </w:rPr>
              <w:t>AoA1</w:t>
            </w:r>
            <w:r>
              <w:rPr>
                <w:rFonts w:ascii="Times New Roman" w:hAnsi="Times New Roman"/>
                <w:sz w:val="20"/>
                <w:szCs w:val="20"/>
                <w:vertAlign w:val="subscript"/>
                <w:lang w:val="en-US"/>
              </w:rPr>
              <w:t>sits</w:t>
            </w:r>
            <w:r w:rsidRPr="00005CB3">
              <w:rPr>
                <w:rFonts w:ascii="Times New Roman" w:hAnsi="Times New Roman"/>
                <w:sz w:val="20"/>
                <w:szCs w:val="20"/>
                <w:vertAlign w:val="subscript"/>
                <w:lang w:val="en-US"/>
              </w:rPr>
              <w:t>, AoA2</w:t>
            </w:r>
            <w:r>
              <w:rPr>
                <w:rFonts w:ascii="Times New Roman" w:hAnsi="Times New Roman"/>
                <w:sz w:val="20"/>
                <w:szCs w:val="20"/>
                <w:vertAlign w:val="subscript"/>
                <w:lang w:val="en-US"/>
              </w:rPr>
              <w:t>phi</w:t>
            </w:r>
            <w:r w:rsidRPr="00005CB3">
              <w:rPr>
                <w:rFonts w:ascii="Times New Roman" w:hAnsi="Times New Roman"/>
                <w:sz w:val="20"/>
                <w:szCs w:val="20"/>
                <w:lang w:val="en-US"/>
              </w:rPr>
              <w:t>, J2AS</w:t>
            </w:r>
            <w:r w:rsidRPr="00005CB3">
              <w:rPr>
                <w:rFonts w:ascii="Times New Roman" w:hAnsi="Times New Roman"/>
                <w:sz w:val="20"/>
                <w:szCs w:val="20"/>
                <w:vertAlign w:val="subscript"/>
                <w:lang w:val="en-US"/>
              </w:rPr>
              <w:t xml:space="preserve"> AoA1</w:t>
            </w:r>
            <w:r>
              <w:rPr>
                <w:rFonts w:ascii="Times New Roman" w:hAnsi="Times New Roman"/>
                <w:sz w:val="20"/>
                <w:szCs w:val="20"/>
                <w:vertAlign w:val="subscript"/>
                <w:lang w:val="en-US"/>
              </w:rPr>
              <w:t>phi,</w:t>
            </w:r>
            <w:r w:rsidRPr="00005CB3">
              <w:rPr>
                <w:rFonts w:ascii="Times New Roman" w:hAnsi="Times New Roman"/>
                <w:sz w:val="20"/>
                <w:szCs w:val="20"/>
                <w:vertAlign w:val="subscript"/>
                <w:lang w:val="en-US"/>
              </w:rPr>
              <w:t xml:space="preserve"> AoA2</w:t>
            </w:r>
            <w:r>
              <w:rPr>
                <w:rFonts w:ascii="Times New Roman" w:hAnsi="Times New Roman"/>
                <w:sz w:val="20"/>
                <w:szCs w:val="20"/>
                <w:vertAlign w:val="subscript"/>
                <w:lang w:val="en-US"/>
              </w:rPr>
              <w:t>sita</w:t>
            </w:r>
            <w:r w:rsidRPr="00005CB3">
              <w:rPr>
                <w:rFonts w:ascii="Times New Roman" w:hAnsi="Times New Roman"/>
                <w:sz w:val="20"/>
                <w:szCs w:val="20"/>
                <w:lang w:val="en-US"/>
              </w:rPr>
              <w:t>, J2AS</w:t>
            </w:r>
            <w:r w:rsidRPr="00005CB3">
              <w:rPr>
                <w:rFonts w:ascii="Times New Roman" w:hAnsi="Times New Roman"/>
                <w:sz w:val="20"/>
                <w:szCs w:val="20"/>
                <w:vertAlign w:val="subscript"/>
                <w:lang w:val="en-US"/>
              </w:rPr>
              <w:t xml:space="preserve"> AoA1</w:t>
            </w:r>
            <w:r>
              <w:rPr>
                <w:rFonts w:ascii="Times New Roman" w:hAnsi="Times New Roman"/>
                <w:sz w:val="20"/>
                <w:szCs w:val="20"/>
                <w:vertAlign w:val="subscript"/>
                <w:lang w:val="en-US"/>
              </w:rPr>
              <w:t>phi</w:t>
            </w:r>
            <w:r w:rsidRPr="00005CB3">
              <w:rPr>
                <w:rFonts w:ascii="Times New Roman" w:hAnsi="Times New Roman"/>
                <w:sz w:val="20"/>
                <w:szCs w:val="20"/>
                <w:vertAlign w:val="subscript"/>
                <w:lang w:val="en-US"/>
              </w:rPr>
              <w:t>, AoA2</w:t>
            </w:r>
            <w:r>
              <w:rPr>
                <w:rFonts w:ascii="Times New Roman" w:hAnsi="Times New Roman"/>
                <w:sz w:val="20"/>
                <w:szCs w:val="20"/>
                <w:vertAlign w:val="subscript"/>
                <w:lang w:val="en-US"/>
              </w:rPr>
              <w:t>phi</w:t>
            </w:r>
            <w:r w:rsidRPr="00005CB3">
              <w:rPr>
                <w:rFonts w:ascii="Times New Roman" w:hAnsi="Times New Roman"/>
                <w:sz w:val="20"/>
                <w:szCs w:val="20"/>
                <w:lang w:val="en-US"/>
              </w:rPr>
              <w:t xml:space="preserve">) for </w:t>
            </w:r>
            <w:proofErr w:type="spellStart"/>
            <w:r w:rsidRPr="00005CB3">
              <w:rPr>
                <w:rFonts w:ascii="Times New Roman" w:hAnsi="Times New Roman"/>
                <w:sz w:val="20"/>
                <w:szCs w:val="20"/>
                <w:lang w:val="en-US"/>
              </w:rPr>
              <w:t>sDCI</w:t>
            </w:r>
            <w:proofErr w:type="spellEnd"/>
          </w:p>
        </w:tc>
      </w:tr>
      <w:tr w:rsidR="00F628D9" w14:paraId="5CAE646C" w14:textId="77777777" w:rsidTr="00450764">
        <w:trPr>
          <w:trHeight w:val="154"/>
        </w:trPr>
        <w:tc>
          <w:tcPr>
            <w:tcW w:w="1129" w:type="dxa"/>
            <w:vMerge/>
            <w:vAlign w:val="center"/>
          </w:tcPr>
          <w:p w14:paraId="42F6DC02" w14:textId="77777777" w:rsidR="00F628D9" w:rsidRPr="00DB6BBE" w:rsidRDefault="00F628D9" w:rsidP="00450764">
            <w:pPr>
              <w:jc w:val="center"/>
              <w:rPr>
                <w:lang w:eastAsia="en-US"/>
              </w:rPr>
            </w:pPr>
          </w:p>
        </w:tc>
        <w:tc>
          <w:tcPr>
            <w:tcW w:w="3261" w:type="dxa"/>
            <w:vMerge/>
            <w:vAlign w:val="center"/>
          </w:tcPr>
          <w:p w14:paraId="13630F59" w14:textId="77777777" w:rsidR="00F628D9" w:rsidRPr="000A6645" w:rsidRDefault="00F628D9" w:rsidP="00450764">
            <w:pPr>
              <w:jc w:val="both"/>
              <w:rPr>
                <w:lang w:eastAsia="en-US"/>
              </w:rPr>
            </w:pPr>
          </w:p>
        </w:tc>
        <w:tc>
          <w:tcPr>
            <w:tcW w:w="5241" w:type="dxa"/>
            <w:vAlign w:val="center"/>
          </w:tcPr>
          <w:p w14:paraId="5A507BE8" w14:textId="77777777" w:rsidR="00F628D9" w:rsidRPr="00005CB3" w:rsidRDefault="00F628D9" w:rsidP="00F628D9">
            <w:pPr>
              <w:pStyle w:val="aff6"/>
              <w:numPr>
                <w:ilvl w:val="0"/>
                <w:numId w:val="33"/>
              </w:numPr>
              <w:ind w:firstLineChars="0"/>
              <w:rPr>
                <w:rFonts w:ascii="Times New Roman" w:hAnsi="Times New Roman"/>
                <w:sz w:val="20"/>
                <w:szCs w:val="20"/>
                <w:lang w:eastAsia="en-US"/>
              </w:rPr>
            </w:pPr>
            <w:r w:rsidRPr="00005CB3">
              <w:rPr>
                <w:rFonts w:ascii="Times New Roman" w:hAnsi="Times New Roman"/>
                <w:sz w:val="20"/>
                <w:szCs w:val="20"/>
                <w:lang w:val="en-US" w:eastAsia="zh-CN"/>
              </w:rPr>
              <w:t>Spherical coverage requirement is based on EIS degradation, i.e. EIS tolerance = max(∆EIS_1, ∆EIS_2) ≤ [TBD] dB</w:t>
            </w:r>
          </w:p>
        </w:tc>
      </w:tr>
      <w:tr w:rsidR="00F628D9" w14:paraId="146E61C4" w14:textId="77777777" w:rsidTr="00450764">
        <w:tc>
          <w:tcPr>
            <w:tcW w:w="1129" w:type="dxa"/>
            <w:vAlign w:val="center"/>
          </w:tcPr>
          <w:p w14:paraId="294F67B7" w14:textId="77777777" w:rsidR="00F628D9" w:rsidRPr="00DB6BBE" w:rsidRDefault="00F628D9" w:rsidP="00450764">
            <w:pPr>
              <w:jc w:val="center"/>
              <w:rPr>
                <w:lang w:eastAsia="en-US"/>
              </w:rPr>
            </w:pPr>
            <w:r w:rsidRPr="00DB6BBE">
              <w:rPr>
                <w:lang w:eastAsia="en-US"/>
              </w:rPr>
              <w:t>Option 2</w:t>
            </w:r>
          </w:p>
        </w:tc>
        <w:tc>
          <w:tcPr>
            <w:tcW w:w="3261" w:type="dxa"/>
            <w:vAlign w:val="center"/>
          </w:tcPr>
          <w:p w14:paraId="664AA135" w14:textId="77777777" w:rsidR="00F628D9" w:rsidRDefault="00F628D9" w:rsidP="00450764">
            <w:pPr>
              <w:jc w:val="center"/>
              <w:rPr>
                <w:lang w:eastAsia="en-US"/>
              </w:rPr>
            </w:pPr>
            <w:r w:rsidRPr="00C9620A">
              <w:rPr>
                <w:lang w:eastAsia="en-US"/>
              </w:rPr>
              <w:t xml:space="preserve">Requirement is based on the </w:t>
            </w:r>
            <w:r>
              <w:rPr>
                <w:lang w:eastAsia="en-US"/>
              </w:rPr>
              <w:t>spherical coverage EIS of AoA1</w:t>
            </w:r>
          </w:p>
        </w:tc>
        <w:tc>
          <w:tcPr>
            <w:tcW w:w="5241" w:type="dxa"/>
            <w:vAlign w:val="center"/>
          </w:tcPr>
          <w:p w14:paraId="58176444" w14:textId="77777777" w:rsidR="00F628D9" w:rsidRDefault="00F628D9" w:rsidP="00450764">
            <w:pPr>
              <w:jc w:val="both"/>
              <w:rPr>
                <w:lang w:eastAsia="en-US"/>
              </w:rPr>
            </w:pPr>
            <w:r w:rsidRPr="00C9620A">
              <w:rPr>
                <w:lang w:eastAsia="en-US"/>
              </w:rPr>
              <w:t>power level for AoA2</w:t>
            </w:r>
            <w:r>
              <w:rPr>
                <w:lang w:eastAsia="en-US"/>
              </w:rPr>
              <w:t xml:space="preserve"> is fixed/pre-defined</w:t>
            </w:r>
          </w:p>
        </w:tc>
      </w:tr>
      <w:tr w:rsidR="00F628D9" w14:paraId="725D980B" w14:textId="77777777" w:rsidTr="00450764">
        <w:tc>
          <w:tcPr>
            <w:tcW w:w="1129" w:type="dxa"/>
            <w:vAlign w:val="center"/>
          </w:tcPr>
          <w:p w14:paraId="69A9669B" w14:textId="77777777" w:rsidR="00F628D9" w:rsidRPr="00DB6BBE" w:rsidRDefault="00F628D9" w:rsidP="00450764">
            <w:pPr>
              <w:jc w:val="center"/>
              <w:rPr>
                <w:lang w:eastAsia="en-US"/>
              </w:rPr>
            </w:pPr>
            <w:r w:rsidRPr="00DB6BBE">
              <w:rPr>
                <w:lang w:eastAsia="en-US"/>
              </w:rPr>
              <w:t>Option 3</w:t>
            </w:r>
          </w:p>
        </w:tc>
        <w:tc>
          <w:tcPr>
            <w:tcW w:w="3261" w:type="dxa"/>
            <w:vAlign w:val="center"/>
          </w:tcPr>
          <w:p w14:paraId="22D23050" w14:textId="77777777" w:rsidR="00F628D9" w:rsidRDefault="00F628D9" w:rsidP="00450764">
            <w:pPr>
              <w:jc w:val="center"/>
              <w:rPr>
                <w:lang w:eastAsia="en-US"/>
              </w:rPr>
            </w:pPr>
            <w:r w:rsidRPr="00690EC1">
              <w:rPr>
                <w:szCs w:val="24"/>
                <w:lang w:val="en-US"/>
              </w:rPr>
              <w:t>Only verify the UE functionality (e.g., go or no-go) under two A</w:t>
            </w:r>
            <w:r>
              <w:rPr>
                <w:szCs w:val="24"/>
                <w:lang w:val="en-US"/>
              </w:rPr>
              <w:t>oAs with a fixed DL power level</w:t>
            </w:r>
          </w:p>
        </w:tc>
        <w:tc>
          <w:tcPr>
            <w:tcW w:w="5241" w:type="dxa"/>
            <w:vAlign w:val="center"/>
          </w:tcPr>
          <w:p w14:paraId="74942508" w14:textId="77777777" w:rsidR="00F628D9" w:rsidRDefault="00F628D9" w:rsidP="00450764">
            <w:pPr>
              <w:jc w:val="both"/>
              <w:rPr>
                <w:lang w:eastAsia="en-US"/>
              </w:rPr>
            </w:pPr>
            <w:r w:rsidRPr="00C9620A">
              <w:rPr>
                <w:szCs w:val="24"/>
                <w:lang w:val="en-US"/>
              </w:rPr>
              <w:t xml:space="preserve">In other words, </w:t>
            </w:r>
            <w:r w:rsidRPr="00690EC1">
              <w:rPr>
                <w:szCs w:val="24"/>
                <w:lang w:val="en-US"/>
              </w:rPr>
              <w:t>the UE can achieve EIS performance not worse than YdBm on the test point pair (corresponding to 2 AoAs) and the ratio of qualified test points over the whole sphere is M%</w:t>
            </w:r>
          </w:p>
        </w:tc>
      </w:tr>
    </w:tbl>
    <w:p w14:paraId="39668008" w14:textId="1E3C07D7" w:rsidR="006F42AE" w:rsidRDefault="008E11A9" w:rsidP="00AC7A9A">
      <w:pPr>
        <w:jc w:val="both"/>
        <w:rPr>
          <w:lang w:eastAsia="en-US"/>
        </w:rPr>
      </w:pPr>
      <w:r>
        <w:rPr>
          <w:lang w:eastAsia="en-US"/>
        </w:rPr>
        <w:t xml:space="preserve">For Option 1, which is taking EIS from each AoA as the metric, </w:t>
      </w:r>
      <w:r w:rsidR="00AE64B0">
        <w:rPr>
          <w:lang w:eastAsia="en-US"/>
        </w:rPr>
        <w:t xml:space="preserve">a common problem is that the </w:t>
      </w:r>
      <w:r w:rsidR="003F62D2">
        <w:rPr>
          <w:lang w:eastAsia="en-US"/>
        </w:rPr>
        <w:t>throughput performance of</w:t>
      </w:r>
      <w:r w:rsidR="00AE64B0">
        <w:rPr>
          <w:lang w:eastAsia="en-US"/>
        </w:rPr>
        <w:t xml:space="preserve"> one AoA DL reception could </w:t>
      </w:r>
      <w:r w:rsidR="003F62D2">
        <w:rPr>
          <w:lang w:eastAsia="en-US"/>
        </w:rPr>
        <w:t xml:space="preserve">interact with the DL power from </w:t>
      </w:r>
      <w:r w:rsidR="00AE64B0">
        <w:rPr>
          <w:lang w:eastAsia="en-US"/>
        </w:rPr>
        <w:t xml:space="preserve">other AoA. Consequently, </w:t>
      </w:r>
      <w:r w:rsidR="003F62D2">
        <w:rPr>
          <w:lang w:eastAsia="en-US"/>
        </w:rPr>
        <w:t>it is foreseeable that the</w:t>
      </w:r>
      <w:r w:rsidR="00AE64B0">
        <w:rPr>
          <w:lang w:eastAsia="en-US"/>
        </w:rPr>
        <w:t xml:space="preserve"> </w:t>
      </w:r>
      <w:r w:rsidR="003F62D2">
        <w:rPr>
          <w:lang w:eastAsia="en-US"/>
        </w:rPr>
        <w:t xml:space="preserve">procedure for </w:t>
      </w:r>
      <w:r w:rsidR="00AE64B0">
        <w:rPr>
          <w:lang w:eastAsia="en-US"/>
        </w:rPr>
        <w:t>searching</w:t>
      </w:r>
      <w:r w:rsidR="003F62D2">
        <w:rPr>
          <w:lang w:eastAsia="en-US"/>
        </w:rPr>
        <w:t xml:space="preserve"> {EIS_AoA1, EIS_AoA2} that can satisfy the EIS spherical requirement for each AoA pair could be time consuming.</w:t>
      </w:r>
    </w:p>
    <w:p w14:paraId="03469480" w14:textId="33C77DC3" w:rsidR="00910CC1" w:rsidRPr="00910CC1" w:rsidRDefault="00910CC1" w:rsidP="00AC7A9A">
      <w:pPr>
        <w:jc w:val="both"/>
        <w:rPr>
          <w:b/>
          <w:i/>
        </w:rPr>
      </w:pPr>
      <w:r>
        <w:rPr>
          <w:b/>
          <w:i/>
        </w:rPr>
        <w:t>Observation</w:t>
      </w:r>
      <w:r w:rsidRPr="0056168B">
        <w:rPr>
          <w:b/>
          <w:i/>
        </w:rPr>
        <w:t xml:space="preserve"> </w:t>
      </w:r>
      <w:r>
        <w:rPr>
          <w:b/>
          <w:i/>
        </w:rPr>
        <w:t>2</w:t>
      </w:r>
      <w:r w:rsidRPr="0056168B">
        <w:rPr>
          <w:b/>
          <w:i/>
        </w:rPr>
        <w:t>:</w:t>
      </w:r>
      <w:r>
        <w:rPr>
          <w:b/>
          <w:i/>
        </w:rPr>
        <w:t xml:space="preserve"> For the requirement</w:t>
      </w:r>
      <w:r w:rsidRPr="00910CC1">
        <w:rPr>
          <w:b/>
          <w:i/>
        </w:rPr>
        <w:t xml:space="preserve"> </w:t>
      </w:r>
      <w:r>
        <w:rPr>
          <w:b/>
          <w:i/>
        </w:rPr>
        <w:t>definition which is based on 2AoA directional sensitivity statistics, a common problem is the searching</w:t>
      </w:r>
      <w:r w:rsidRPr="00910CC1">
        <w:rPr>
          <w:b/>
          <w:i/>
        </w:rPr>
        <w:t xml:space="preserve"> </w:t>
      </w:r>
      <w:r>
        <w:rPr>
          <w:b/>
          <w:i/>
        </w:rPr>
        <w:t>for</w:t>
      </w:r>
      <w:r w:rsidRPr="00910CC1">
        <w:rPr>
          <w:b/>
          <w:i/>
        </w:rPr>
        <w:t xml:space="preserve"> {EIS_AoA1, EIS_AoA2} that can verify whether the UE can </w:t>
      </w:r>
      <w:r>
        <w:rPr>
          <w:b/>
          <w:i/>
        </w:rPr>
        <w:t xml:space="preserve">be capable of </w:t>
      </w:r>
      <w:r w:rsidRPr="00BA259B">
        <w:rPr>
          <w:b/>
          <w:i/>
        </w:rPr>
        <w:t xml:space="preserve">multi-Rx simultaneous reception </w:t>
      </w:r>
      <w:r w:rsidR="00DB0BA1">
        <w:rPr>
          <w:b/>
          <w:i/>
        </w:rPr>
        <w:t>per</w:t>
      </w:r>
      <w:r w:rsidRPr="00910CC1">
        <w:rPr>
          <w:b/>
          <w:i/>
        </w:rPr>
        <w:t xml:space="preserve"> AoA pair is time consuming.</w:t>
      </w:r>
      <w:r>
        <w:rPr>
          <w:b/>
          <w:i/>
        </w:rPr>
        <w:t xml:space="preserve"> Because the </w:t>
      </w:r>
      <w:r w:rsidR="002A7927">
        <w:rPr>
          <w:b/>
          <w:i/>
        </w:rPr>
        <w:t xml:space="preserve">DL </w:t>
      </w:r>
      <w:r w:rsidRPr="00910CC1">
        <w:rPr>
          <w:b/>
          <w:i/>
        </w:rPr>
        <w:t xml:space="preserve">throughput performance of one AoA could interact with the </w:t>
      </w:r>
      <w:r w:rsidR="002A7927">
        <w:rPr>
          <w:b/>
          <w:i/>
        </w:rPr>
        <w:t>reception</w:t>
      </w:r>
      <w:r w:rsidRPr="00910CC1">
        <w:rPr>
          <w:b/>
          <w:i/>
        </w:rPr>
        <w:t xml:space="preserve"> power from </w:t>
      </w:r>
      <w:r w:rsidR="007658B1">
        <w:rPr>
          <w:b/>
          <w:i/>
        </w:rPr>
        <w:t>ano</w:t>
      </w:r>
      <w:r w:rsidRPr="00910CC1">
        <w:rPr>
          <w:b/>
          <w:i/>
        </w:rPr>
        <w:t>ther AoA</w:t>
      </w:r>
      <w:r>
        <w:rPr>
          <w:b/>
          <w:i/>
        </w:rPr>
        <w:t xml:space="preserve">.     </w:t>
      </w:r>
    </w:p>
    <w:p w14:paraId="2C504973" w14:textId="00D18374" w:rsidR="00DB6BBE" w:rsidRDefault="00E165EA" w:rsidP="00AC7A9A">
      <w:pPr>
        <w:jc w:val="both"/>
        <w:rPr>
          <w:lang w:eastAsia="en-US"/>
        </w:rPr>
      </w:pPr>
      <w:r>
        <w:rPr>
          <w:lang w:eastAsia="en-US"/>
        </w:rPr>
        <w:t xml:space="preserve">As </w:t>
      </w:r>
      <w:r w:rsidR="00F94785">
        <w:rPr>
          <w:lang w:eastAsia="en-US"/>
        </w:rPr>
        <w:t>a solution</w:t>
      </w:r>
      <w:r w:rsidR="006E7623" w:rsidRPr="006E7623">
        <w:rPr>
          <w:lang w:eastAsia="en-US"/>
        </w:rPr>
        <w:t xml:space="preserve"> </w:t>
      </w:r>
      <w:r w:rsidR="006E7623">
        <w:rPr>
          <w:lang w:eastAsia="en-US"/>
        </w:rPr>
        <w:t>combined by the proposals</w:t>
      </w:r>
      <w:r w:rsidR="00F94785">
        <w:rPr>
          <w:lang w:eastAsia="en-US"/>
        </w:rPr>
        <w:t xml:space="preserve"> from [2] and [3]</w:t>
      </w:r>
      <w:r>
        <w:rPr>
          <w:lang w:eastAsia="en-US"/>
        </w:rPr>
        <w:t>,</w:t>
      </w:r>
      <w:r w:rsidR="00FA5697">
        <w:rPr>
          <w:lang w:eastAsia="en-US"/>
        </w:rPr>
        <w:t xml:space="preserve"> Option </w:t>
      </w:r>
      <w:r w:rsidR="00F94785">
        <w:rPr>
          <w:lang w:eastAsia="en-US"/>
        </w:rPr>
        <w:t>3 could be a</w:t>
      </w:r>
      <w:r w:rsidR="00FA5697">
        <w:rPr>
          <w:lang w:eastAsia="en-US"/>
        </w:rPr>
        <w:t xml:space="preserve"> </w:t>
      </w:r>
      <w:r w:rsidR="00F94785">
        <w:rPr>
          <w:lang w:eastAsia="en-US"/>
        </w:rPr>
        <w:t xml:space="preserve">feasible solution </w:t>
      </w:r>
      <w:r w:rsidR="00FA5697">
        <w:rPr>
          <w:lang w:eastAsia="en-US"/>
        </w:rPr>
        <w:t>because such functionality test with a fixed DL power level</w:t>
      </w:r>
      <w:r w:rsidR="006E7623">
        <w:rPr>
          <w:lang w:eastAsia="en-US"/>
        </w:rPr>
        <w:t xml:space="preserve"> can be relatively fa</w:t>
      </w:r>
      <w:r w:rsidR="005C28F8">
        <w:rPr>
          <w:lang w:eastAsia="en-US"/>
        </w:rPr>
        <w:t>ster than joint EIS measurement. One thing should be clarified is</w:t>
      </w:r>
      <w:r w:rsidR="006E7623">
        <w:rPr>
          <w:lang w:eastAsia="en-US"/>
        </w:rPr>
        <w:t xml:space="preserve"> that the </w:t>
      </w:r>
      <w:r w:rsidR="005C28F8">
        <w:rPr>
          <w:lang w:eastAsia="en-US"/>
        </w:rPr>
        <w:t>selection for the set of points</w:t>
      </w:r>
      <w:r w:rsidR="005C28F8" w:rsidRPr="005C28F8">
        <w:rPr>
          <w:lang w:eastAsia="en-US"/>
        </w:rPr>
        <w:t xml:space="preserve"> </w:t>
      </w:r>
      <w:r w:rsidR="005C28F8">
        <w:rPr>
          <w:lang w:eastAsia="en-US"/>
        </w:rPr>
        <w:t>qualified for multi-Rx requirement,</w:t>
      </w:r>
      <w:r w:rsidR="006E7623">
        <w:rPr>
          <w:lang w:eastAsia="en-US"/>
        </w:rPr>
        <w:t xml:space="preserve"> which are occupied a portion of the whole sphere</w:t>
      </w:r>
      <w:r w:rsidR="005C28F8">
        <w:rPr>
          <w:lang w:eastAsia="en-US"/>
        </w:rPr>
        <w:t>,</w:t>
      </w:r>
      <w:r w:rsidR="006E7623">
        <w:rPr>
          <w:lang w:eastAsia="en-US"/>
        </w:rPr>
        <w:t xml:space="preserve"> should be independent from the set of points that are selected under the test for legacy EIS spherical coverage requirement</w:t>
      </w:r>
      <w:r w:rsidR="005C28F8">
        <w:rPr>
          <w:lang w:eastAsia="en-US"/>
        </w:rPr>
        <w:t>, even though some of the points from two sets could be the same</w:t>
      </w:r>
      <w:r w:rsidR="006E7623">
        <w:rPr>
          <w:lang w:eastAsia="en-US"/>
        </w:rPr>
        <w:t xml:space="preserve">. </w:t>
      </w:r>
      <w:r w:rsidR="00DB6BBE">
        <w:rPr>
          <w:lang w:eastAsia="en-US"/>
        </w:rPr>
        <w:t>Besides, the following relaxation would be necessary for Option 3 but that depends on further evaluation:</w:t>
      </w:r>
    </w:p>
    <w:p w14:paraId="42A35968" w14:textId="145A7736" w:rsidR="00DB6BBE" w:rsidRPr="00135117" w:rsidRDefault="00135117" w:rsidP="00AC7A9A">
      <w:pPr>
        <w:pStyle w:val="aff6"/>
        <w:numPr>
          <w:ilvl w:val="0"/>
          <w:numId w:val="35"/>
        </w:numPr>
        <w:ind w:firstLineChars="0"/>
        <w:rPr>
          <w:rFonts w:ascii="Times New Roman" w:hAnsi="Times New Roman"/>
          <w:kern w:val="0"/>
          <w:sz w:val="20"/>
          <w:szCs w:val="20"/>
          <w:lang w:val="en-GB" w:eastAsia="en-US"/>
        </w:rPr>
      </w:pPr>
      <w:r w:rsidRPr="00135117">
        <w:rPr>
          <w:rFonts w:ascii="Times New Roman" w:hAnsi="Times New Roman"/>
          <w:kern w:val="0"/>
          <w:sz w:val="20"/>
          <w:szCs w:val="20"/>
          <w:lang w:val="en-GB" w:eastAsia="en-US"/>
        </w:rPr>
        <w:t xml:space="preserve">The value of Y </w:t>
      </w:r>
      <w:r w:rsidR="00637A34">
        <w:rPr>
          <w:rFonts w:ascii="Times New Roman" w:hAnsi="Times New Roman"/>
          <w:kern w:val="0"/>
          <w:sz w:val="20"/>
          <w:szCs w:val="20"/>
          <w:lang w:val="en-GB" w:eastAsia="en-US"/>
        </w:rPr>
        <w:t>could</w:t>
      </w:r>
      <w:r w:rsidRPr="00135117">
        <w:rPr>
          <w:rFonts w:ascii="Times New Roman" w:hAnsi="Times New Roman"/>
          <w:kern w:val="0"/>
          <w:sz w:val="20"/>
          <w:szCs w:val="20"/>
          <w:lang w:val="en-GB" w:eastAsia="en-US"/>
        </w:rPr>
        <w:t xml:space="preserve"> be worse than it is for legacy EIS spherical coverage requirement for PC3 and </w:t>
      </w:r>
      <w:r>
        <w:rPr>
          <w:rFonts w:ascii="Times New Roman" w:hAnsi="Times New Roman"/>
          <w:kern w:val="0"/>
          <w:sz w:val="20"/>
          <w:szCs w:val="20"/>
          <w:lang w:val="en-GB" w:eastAsia="en-US"/>
        </w:rPr>
        <w:t>t</w:t>
      </w:r>
      <w:r w:rsidRPr="00135117">
        <w:rPr>
          <w:rFonts w:ascii="Times New Roman" w:hAnsi="Times New Roman"/>
          <w:kern w:val="0"/>
          <w:sz w:val="20"/>
          <w:szCs w:val="20"/>
          <w:lang w:val="en-GB" w:eastAsia="en-US"/>
        </w:rPr>
        <w:t>he value of M should be smaller than 50.</w:t>
      </w:r>
    </w:p>
    <w:p w14:paraId="17C7059C" w14:textId="1F1E85B7" w:rsidR="001E3F12" w:rsidRDefault="00B51E62" w:rsidP="00AC7A9A">
      <w:pPr>
        <w:jc w:val="both"/>
        <w:rPr>
          <w:lang w:eastAsia="en-US"/>
        </w:rPr>
      </w:pPr>
      <w:r>
        <w:rPr>
          <w:lang w:eastAsia="en-US"/>
        </w:rPr>
        <w:t>Thus f</w:t>
      </w:r>
      <w:r w:rsidR="001E3F12">
        <w:rPr>
          <w:lang w:eastAsia="en-US"/>
        </w:rPr>
        <w:t>rom our understanding,</w:t>
      </w:r>
      <w:r w:rsidR="001F099E">
        <w:rPr>
          <w:lang w:eastAsia="en-US"/>
        </w:rPr>
        <w:t xml:space="preserve"> both Option 1b and Option 3 can be considered</w:t>
      </w:r>
      <w:r w:rsidR="00966E70">
        <w:rPr>
          <w:lang w:eastAsia="en-US"/>
        </w:rPr>
        <w:t xml:space="preserve"> for further discussion/simulation.</w:t>
      </w:r>
      <w:r w:rsidR="001F099E">
        <w:rPr>
          <w:lang w:eastAsia="en-US"/>
        </w:rPr>
        <w:t xml:space="preserve"> </w:t>
      </w:r>
      <w:r w:rsidR="001E3F12">
        <w:rPr>
          <w:lang w:eastAsia="en-US"/>
        </w:rPr>
        <w:t xml:space="preserve">  </w:t>
      </w:r>
    </w:p>
    <w:p w14:paraId="2C4A8C13" w14:textId="3300887E" w:rsidR="006F42AE" w:rsidRPr="00DB1D99" w:rsidRDefault="00966E70" w:rsidP="00AC7A9A">
      <w:pPr>
        <w:jc w:val="both"/>
        <w:rPr>
          <w:b/>
          <w:i/>
        </w:rPr>
      </w:pPr>
      <w:r>
        <w:rPr>
          <w:b/>
          <w:i/>
        </w:rPr>
        <w:t>Proposal</w:t>
      </w:r>
      <w:r w:rsidRPr="0056168B">
        <w:rPr>
          <w:b/>
          <w:i/>
        </w:rPr>
        <w:t xml:space="preserve"> </w:t>
      </w:r>
      <w:r>
        <w:rPr>
          <w:b/>
          <w:i/>
        </w:rPr>
        <w:t>1</w:t>
      </w:r>
      <w:r w:rsidRPr="0056168B">
        <w:rPr>
          <w:b/>
          <w:i/>
        </w:rPr>
        <w:t>:</w:t>
      </w:r>
      <w:r>
        <w:rPr>
          <w:b/>
          <w:i/>
        </w:rPr>
        <w:t xml:space="preserve"> </w:t>
      </w:r>
      <w:r w:rsidR="00DB1D99">
        <w:rPr>
          <w:b/>
          <w:i/>
        </w:rPr>
        <w:t>The</w:t>
      </w:r>
      <w:r w:rsidR="00DB1D99" w:rsidRPr="00DB1D99">
        <w:rPr>
          <w:b/>
          <w:i/>
        </w:rPr>
        <w:t xml:space="preserve"> </w:t>
      </w:r>
      <w:r w:rsidR="00F258F4">
        <w:rPr>
          <w:b/>
          <w:i/>
        </w:rPr>
        <w:t xml:space="preserve">selection for the </w:t>
      </w:r>
      <w:r w:rsidR="00DB1D99" w:rsidRPr="00DB1D99">
        <w:rPr>
          <w:b/>
          <w:i/>
        </w:rPr>
        <w:t>set of points qualified for multi-Rx requirement</w:t>
      </w:r>
      <w:r w:rsidR="00F258F4">
        <w:rPr>
          <w:b/>
          <w:i/>
        </w:rPr>
        <w:t xml:space="preserve"> should be independent from</w:t>
      </w:r>
      <w:r w:rsidR="00DB1D99">
        <w:rPr>
          <w:b/>
          <w:i/>
        </w:rPr>
        <w:t xml:space="preserve"> the selection</w:t>
      </w:r>
      <w:r w:rsidR="00DB1D99" w:rsidRPr="00DB1D99">
        <w:rPr>
          <w:b/>
          <w:i/>
        </w:rPr>
        <w:t xml:space="preserve"> for the set of points</w:t>
      </w:r>
      <w:r w:rsidR="00DB1D99">
        <w:rPr>
          <w:b/>
          <w:i/>
        </w:rPr>
        <w:t xml:space="preserve"> </w:t>
      </w:r>
      <w:r w:rsidR="00F258F4" w:rsidRPr="00DB1D99">
        <w:rPr>
          <w:b/>
          <w:i/>
        </w:rPr>
        <w:t>qualified for</w:t>
      </w:r>
      <w:r w:rsidR="00F258F4">
        <w:rPr>
          <w:b/>
          <w:i/>
        </w:rPr>
        <w:t xml:space="preserve"> legacy EIS spherical coverage requirement.</w:t>
      </w:r>
      <w:r w:rsidR="00DB1D99">
        <w:rPr>
          <w:b/>
          <w:i/>
        </w:rPr>
        <w:t xml:space="preserve"> </w:t>
      </w:r>
      <w:r w:rsidR="007439ED" w:rsidRPr="00DB1D99">
        <w:rPr>
          <w:b/>
          <w:i/>
        </w:rPr>
        <w:t xml:space="preserve"> </w:t>
      </w:r>
    </w:p>
    <w:p w14:paraId="5B502E15" w14:textId="1FE215DC" w:rsidR="00AF05FB" w:rsidRDefault="00594303" w:rsidP="00AC7A9A">
      <w:pPr>
        <w:jc w:val="both"/>
        <w:rPr>
          <w:b/>
          <w:i/>
        </w:rPr>
      </w:pPr>
      <w:r>
        <w:rPr>
          <w:b/>
          <w:i/>
        </w:rPr>
        <w:t>Proposal</w:t>
      </w:r>
      <w:r w:rsidRPr="0056168B">
        <w:rPr>
          <w:b/>
          <w:i/>
        </w:rPr>
        <w:t xml:space="preserve"> </w:t>
      </w:r>
      <w:r>
        <w:rPr>
          <w:b/>
          <w:i/>
        </w:rPr>
        <w:t>2</w:t>
      </w:r>
      <w:r w:rsidRPr="0056168B">
        <w:rPr>
          <w:b/>
          <w:i/>
        </w:rPr>
        <w:t>:</w:t>
      </w:r>
      <w:r>
        <w:rPr>
          <w:b/>
          <w:i/>
        </w:rPr>
        <w:t xml:space="preserve"> </w:t>
      </w:r>
      <w:r w:rsidR="004D5138">
        <w:rPr>
          <w:b/>
          <w:i/>
        </w:rPr>
        <w:t>Suggest to consider</w:t>
      </w:r>
      <w:r w:rsidR="006D4E15">
        <w:rPr>
          <w:b/>
          <w:i/>
        </w:rPr>
        <w:t xml:space="preserve"> between</w:t>
      </w:r>
      <w:r w:rsidR="004D5138">
        <w:rPr>
          <w:b/>
          <w:i/>
        </w:rPr>
        <w:t xml:space="preserve"> Option 1</w:t>
      </w:r>
      <w:r w:rsidR="00C52F2F">
        <w:rPr>
          <w:b/>
          <w:i/>
        </w:rPr>
        <w:t>b</w:t>
      </w:r>
      <w:r w:rsidR="004D5138">
        <w:rPr>
          <w:b/>
          <w:i/>
        </w:rPr>
        <w:t xml:space="preserve"> and Option 3 of the candidate solutions that listed </w:t>
      </w:r>
      <w:r w:rsidR="009E3209">
        <w:rPr>
          <w:b/>
          <w:i/>
        </w:rPr>
        <w:t>as below</w:t>
      </w:r>
      <w:r w:rsidR="006D4E15">
        <w:rPr>
          <w:b/>
          <w:i/>
        </w:rPr>
        <w:t xml:space="preserve"> for further discussion/simulation</w:t>
      </w:r>
      <w:r w:rsidR="004D5138">
        <w:rPr>
          <w:b/>
          <w:i/>
        </w:rPr>
        <w:t>.</w:t>
      </w:r>
    </w:p>
    <w:tbl>
      <w:tblPr>
        <w:tblStyle w:val="af8"/>
        <w:tblW w:w="0" w:type="auto"/>
        <w:tblLook w:val="04A0" w:firstRow="1" w:lastRow="0" w:firstColumn="1" w:lastColumn="0" w:noHBand="0" w:noVBand="1"/>
      </w:tblPr>
      <w:tblGrid>
        <w:gridCol w:w="1129"/>
        <w:gridCol w:w="3261"/>
        <w:gridCol w:w="5241"/>
      </w:tblGrid>
      <w:tr w:rsidR="009E3209" w14:paraId="3702472B" w14:textId="77777777" w:rsidTr="00450764">
        <w:trPr>
          <w:trHeight w:val="154"/>
        </w:trPr>
        <w:tc>
          <w:tcPr>
            <w:tcW w:w="1129" w:type="dxa"/>
            <w:vAlign w:val="center"/>
          </w:tcPr>
          <w:p w14:paraId="0B4AA595" w14:textId="79D48D2D" w:rsidR="009E3209" w:rsidRPr="00DB6BBE" w:rsidRDefault="00DB6BBE" w:rsidP="00450764">
            <w:pPr>
              <w:jc w:val="center"/>
              <w:rPr>
                <w:lang w:eastAsia="en-US"/>
              </w:rPr>
            </w:pPr>
            <w:r>
              <w:rPr>
                <w:lang w:eastAsia="en-US"/>
              </w:rPr>
              <w:t>Option 1</w:t>
            </w:r>
          </w:p>
        </w:tc>
        <w:tc>
          <w:tcPr>
            <w:tcW w:w="3261" w:type="dxa"/>
            <w:vAlign w:val="center"/>
          </w:tcPr>
          <w:p w14:paraId="49BEFA41" w14:textId="5EFFF979" w:rsidR="009E3209" w:rsidRPr="000A6645" w:rsidRDefault="009E3209" w:rsidP="00450764">
            <w:pPr>
              <w:jc w:val="both"/>
              <w:rPr>
                <w:lang w:eastAsia="en-US"/>
              </w:rPr>
            </w:pPr>
            <w:r w:rsidRPr="000A6645">
              <w:rPr>
                <w:lang w:eastAsia="en-US"/>
              </w:rPr>
              <w:t>Requirement is based on 2AoA directional sensitivity statistics</w:t>
            </w:r>
          </w:p>
        </w:tc>
        <w:tc>
          <w:tcPr>
            <w:tcW w:w="5241" w:type="dxa"/>
            <w:vAlign w:val="center"/>
          </w:tcPr>
          <w:p w14:paraId="3E936123" w14:textId="77777777" w:rsidR="009E3209" w:rsidRPr="00005CB3" w:rsidRDefault="009E3209" w:rsidP="00C65A77">
            <w:pPr>
              <w:pStyle w:val="aff6"/>
              <w:numPr>
                <w:ilvl w:val="0"/>
                <w:numId w:val="36"/>
              </w:numPr>
              <w:ind w:firstLineChars="0"/>
              <w:rPr>
                <w:rFonts w:ascii="Times New Roman" w:hAnsi="Times New Roman"/>
                <w:sz w:val="20"/>
                <w:szCs w:val="20"/>
                <w:lang w:eastAsia="en-US"/>
              </w:rPr>
            </w:pPr>
            <w:r w:rsidRPr="00005CB3">
              <w:rPr>
                <w:rFonts w:ascii="Times New Roman" w:hAnsi="Times New Roman"/>
                <w:sz w:val="20"/>
                <w:szCs w:val="20"/>
                <w:lang w:val="en-US"/>
              </w:rPr>
              <w:t>Spherical coverage requirement is defined based one “joint sensitivity”, i.e., TJ2AS = f(J2AS</w:t>
            </w:r>
            <w:r w:rsidRPr="00005CB3">
              <w:rPr>
                <w:rFonts w:ascii="Times New Roman" w:hAnsi="Times New Roman"/>
                <w:sz w:val="20"/>
                <w:szCs w:val="20"/>
                <w:vertAlign w:val="subscript"/>
                <w:lang w:val="en-US"/>
              </w:rPr>
              <w:t>AoA1</w:t>
            </w:r>
            <w:r>
              <w:rPr>
                <w:rFonts w:ascii="Times New Roman" w:hAnsi="Times New Roman"/>
                <w:sz w:val="20"/>
                <w:szCs w:val="20"/>
                <w:vertAlign w:val="subscript"/>
                <w:lang w:val="en-US"/>
              </w:rPr>
              <w:t>sita</w:t>
            </w:r>
            <w:r w:rsidRPr="00005CB3">
              <w:rPr>
                <w:rFonts w:ascii="Times New Roman" w:hAnsi="Times New Roman"/>
                <w:sz w:val="20"/>
                <w:szCs w:val="20"/>
                <w:vertAlign w:val="subscript"/>
                <w:lang w:val="en-US"/>
              </w:rPr>
              <w:t>, AoA2</w:t>
            </w:r>
            <w:r>
              <w:rPr>
                <w:rFonts w:ascii="Times New Roman" w:hAnsi="Times New Roman"/>
                <w:sz w:val="20"/>
                <w:szCs w:val="20"/>
                <w:vertAlign w:val="subscript"/>
                <w:lang w:val="en-US"/>
              </w:rPr>
              <w:t>sita</w:t>
            </w:r>
            <w:r w:rsidRPr="00005CB3">
              <w:rPr>
                <w:rFonts w:ascii="Times New Roman" w:hAnsi="Times New Roman"/>
                <w:sz w:val="20"/>
                <w:szCs w:val="20"/>
                <w:lang w:val="en-US"/>
              </w:rPr>
              <w:t>, J2AS</w:t>
            </w:r>
            <w:r w:rsidRPr="00005CB3">
              <w:rPr>
                <w:rFonts w:ascii="Times New Roman" w:hAnsi="Times New Roman"/>
                <w:sz w:val="20"/>
                <w:szCs w:val="20"/>
                <w:vertAlign w:val="subscript"/>
                <w:lang w:val="en-US"/>
              </w:rPr>
              <w:t>AoA1</w:t>
            </w:r>
            <w:r>
              <w:rPr>
                <w:rFonts w:ascii="Times New Roman" w:hAnsi="Times New Roman"/>
                <w:sz w:val="20"/>
                <w:szCs w:val="20"/>
                <w:vertAlign w:val="subscript"/>
                <w:lang w:val="en-US"/>
              </w:rPr>
              <w:t>sits</w:t>
            </w:r>
            <w:r w:rsidRPr="00005CB3">
              <w:rPr>
                <w:rFonts w:ascii="Times New Roman" w:hAnsi="Times New Roman"/>
                <w:sz w:val="20"/>
                <w:szCs w:val="20"/>
                <w:vertAlign w:val="subscript"/>
                <w:lang w:val="en-US"/>
              </w:rPr>
              <w:t>, AoA2</w:t>
            </w:r>
            <w:r>
              <w:rPr>
                <w:rFonts w:ascii="Times New Roman" w:hAnsi="Times New Roman"/>
                <w:sz w:val="20"/>
                <w:szCs w:val="20"/>
                <w:vertAlign w:val="subscript"/>
                <w:lang w:val="en-US"/>
              </w:rPr>
              <w:t>phi</w:t>
            </w:r>
            <w:r w:rsidRPr="00005CB3">
              <w:rPr>
                <w:rFonts w:ascii="Times New Roman" w:hAnsi="Times New Roman"/>
                <w:sz w:val="20"/>
                <w:szCs w:val="20"/>
                <w:lang w:val="en-US"/>
              </w:rPr>
              <w:t>, J2AS</w:t>
            </w:r>
            <w:r w:rsidRPr="00005CB3">
              <w:rPr>
                <w:rFonts w:ascii="Times New Roman" w:hAnsi="Times New Roman"/>
                <w:sz w:val="20"/>
                <w:szCs w:val="20"/>
                <w:vertAlign w:val="subscript"/>
                <w:lang w:val="en-US"/>
              </w:rPr>
              <w:t xml:space="preserve"> AoA1</w:t>
            </w:r>
            <w:r>
              <w:rPr>
                <w:rFonts w:ascii="Times New Roman" w:hAnsi="Times New Roman"/>
                <w:sz w:val="20"/>
                <w:szCs w:val="20"/>
                <w:vertAlign w:val="subscript"/>
                <w:lang w:val="en-US"/>
              </w:rPr>
              <w:t>phi,</w:t>
            </w:r>
            <w:r w:rsidRPr="00005CB3">
              <w:rPr>
                <w:rFonts w:ascii="Times New Roman" w:hAnsi="Times New Roman"/>
                <w:sz w:val="20"/>
                <w:szCs w:val="20"/>
                <w:vertAlign w:val="subscript"/>
                <w:lang w:val="en-US"/>
              </w:rPr>
              <w:t xml:space="preserve"> AoA2</w:t>
            </w:r>
            <w:r>
              <w:rPr>
                <w:rFonts w:ascii="Times New Roman" w:hAnsi="Times New Roman"/>
                <w:sz w:val="20"/>
                <w:szCs w:val="20"/>
                <w:vertAlign w:val="subscript"/>
                <w:lang w:val="en-US"/>
              </w:rPr>
              <w:t>sita</w:t>
            </w:r>
            <w:r w:rsidRPr="00005CB3">
              <w:rPr>
                <w:rFonts w:ascii="Times New Roman" w:hAnsi="Times New Roman"/>
                <w:sz w:val="20"/>
                <w:szCs w:val="20"/>
                <w:lang w:val="en-US"/>
              </w:rPr>
              <w:t>, J2AS</w:t>
            </w:r>
            <w:r w:rsidRPr="00005CB3">
              <w:rPr>
                <w:rFonts w:ascii="Times New Roman" w:hAnsi="Times New Roman"/>
                <w:sz w:val="20"/>
                <w:szCs w:val="20"/>
                <w:vertAlign w:val="subscript"/>
                <w:lang w:val="en-US"/>
              </w:rPr>
              <w:t xml:space="preserve"> AoA1</w:t>
            </w:r>
            <w:r>
              <w:rPr>
                <w:rFonts w:ascii="Times New Roman" w:hAnsi="Times New Roman"/>
                <w:sz w:val="20"/>
                <w:szCs w:val="20"/>
                <w:vertAlign w:val="subscript"/>
                <w:lang w:val="en-US"/>
              </w:rPr>
              <w:t>phi</w:t>
            </w:r>
            <w:r w:rsidRPr="00005CB3">
              <w:rPr>
                <w:rFonts w:ascii="Times New Roman" w:hAnsi="Times New Roman"/>
                <w:sz w:val="20"/>
                <w:szCs w:val="20"/>
                <w:vertAlign w:val="subscript"/>
                <w:lang w:val="en-US"/>
              </w:rPr>
              <w:t>, AoA2</w:t>
            </w:r>
            <w:r>
              <w:rPr>
                <w:rFonts w:ascii="Times New Roman" w:hAnsi="Times New Roman"/>
                <w:sz w:val="20"/>
                <w:szCs w:val="20"/>
                <w:vertAlign w:val="subscript"/>
                <w:lang w:val="en-US"/>
              </w:rPr>
              <w:t>phi</w:t>
            </w:r>
            <w:r w:rsidRPr="00005CB3">
              <w:rPr>
                <w:rFonts w:ascii="Times New Roman" w:hAnsi="Times New Roman"/>
                <w:sz w:val="20"/>
                <w:szCs w:val="20"/>
                <w:lang w:val="en-US"/>
              </w:rPr>
              <w:t xml:space="preserve">) for </w:t>
            </w:r>
            <w:proofErr w:type="spellStart"/>
            <w:r w:rsidRPr="00005CB3">
              <w:rPr>
                <w:rFonts w:ascii="Times New Roman" w:hAnsi="Times New Roman"/>
                <w:sz w:val="20"/>
                <w:szCs w:val="20"/>
                <w:lang w:val="en-US"/>
              </w:rPr>
              <w:t>sDCI</w:t>
            </w:r>
            <w:proofErr w:type="spellEnd"/>
          </w:p>
        </w:tc>
      </w:tr>
      <w:tr w:rsidR="009E3209" w14:paraId="0554FF5E" w14:textId="77777777" w:rsidTr="00450764">
        <w:tc>
          <w:tcPr>
            <w:tcW w:w="1129" w:type="dxa"/>
            <w:vAlign w:val="center"/>
          </w:tcPr>
          <w:p w14:paraId="78E3CFE2" w14:textId="77777777" w:rsidR="009E3209" w:rsidRPr="00DB6BBE" w:rsidRDefault="009E3209" w:rsidP="00450764">
            <w:pPr>
              <w:jc w:val="center"/>
              <w:rPr>
                <w:lang w:eastAsia="en-US"/>
              </w:rPr>
            </w:pPr>
            <w:r w:rsidRPr="00DB6BBE">
              <w:rPr>
                <w:lang w:eastAsia="en-US"/>
              </w:rPr>
              <w:t>Option 3</w:t>
            </w:r>
          </w:p>
        </w:tc>
        <w:tc>
          <w:tcPr>
            <w:tcW w:w="3261" w:type="dxa"/>
            <w:vAlign w:val="center"/>
          </w:tcPr>
          <w:p w14:paraId="56AB17E6" w14:textId="77777777" w:rsidR="009E3209" w:rsidRDefault="009E3209" w:rsidP="00450764">
            <w:pPr>
              <w:jc w:val="center"/>
              <w:rPr>
                <w:lang w:eastAsia="en-US"/>
              </w:rPr>
            </w:pPr>
            <w:r w:rsidRPr="00690EC1">
              <w:rPr>
                <w:szCs w:val="24"/>
                <w:lang w:val="en-US"/>
              </w:rPr>
              <w:t>Only verify the UE functionality (e.g., go or no-go) under two A</w:t>
            </w:r>
            <w:r>
              <w:rPr>
                <w:szCs w:val="24"/>
                <w:lang w:val="en-US"/>
              </w:rPr>
              <w:t>oAs with a fixed DL power level</w:t>
            </w:r>
          </w:p>
        </w:tc>
        <w:tc>
          <w:tcPr>
            <w:tcW w:w="5241" w:type="dxa"/>
            <w:vAlign w:val="center"/>
          </w:tcPr>
          <w:p w14:paraId="7CC0A3B3" w14:textId="77777777" w:rsidR="009E3209" w:rsidRDefault="009E3209" w:rsidP="00450764">
            <w:pPr>
              <w:jc w:val="both"/>
              <w:rPr>
                <w:lang w:eastAsia="en-US"/>
              </w:rPr>
            </w:pPr>
            <w:r w:rsidRPr="00C9620A">
              <w:rPr>
                <w:szCs w:val="24"/>
                <w:lang w:val="en-US"/>
              </w:rPr>
              <w:t xml:space="preserve">In other words, </w:t>
            </w:r>
            <w:r w:rsidRPr="00690EC1">
              <w:rPr>
                <w:szCs w:val="24"/>
                <w:lang w:val="en-US"/>
              </w:rPr>
              <w:t>the UE can achieve EIS performance not worse than YdBm on the test point pair (corresponding to 2 AoAs) and the ratio of qualified test points over the whole sphere is M%</w:t>
            </w:r>
          </w:p>
        </w:tc>
      </w:tr>
    </w:tbl>
    <w:p w14:paraId="42D2910F" w14:textId="5184E0A4" w:rsidR="00C65A77" w:rsidRPr="000D628F" w:rsidRDefault="009E3209" w:rsidP="00C65A77">
      <w:pPr>
        <w:pStyle w:val="aff6"/>
        <w:numPr>
          <w:ilvl w:val="0"/>
          <w:numId w:val="35"/>
        </w:numPr>
        <w:ind w:firstLineChars="0"/>
        <w:rPr>
          <w:rFonts w:ascii="Times New Roman" w:hAnsi="Times New Roman"/>
          <w:b/>
          <w:i/>
          <w:kern w:val="0"/>
          <w:sz w:val="20"/>
          <w:szCs w:val="20"/>
          <w:lang w:val="en-GB" w:eastAsia="zh-CN"/>
        </w:rPr>
      </w:pPr>
      <w:r w:rsidRPr="00C65A77">
        <w:rPr>
          <w:rFonts w:ascii="Times New Roman" w:hAnsi="Times New Roman"/>
          <w:b/>
          <w:i/>
          <w:kern w:val="0"/>
          <w:sz w:val="20"/>
          <w:szCs w:val="20"/>
          <w:lang w:val="en-GB" w:eastAsia="zh-CN"/>
        </w:rPr>
        <w:t xml:space="preserve">For Option 3, </w:t>
      </w:r>
      <w:r w:rsidR="000730A7">
        <w:rPr>
          <w:rFonts w:ascii="Times New Roman" w:hAnsi="Times New Roman"/>
          <w:b/>
          <w:i/>
          <w:kern w:val="0"/>
          <w:sz w:val="20"/>
          <w:szCs w:val="20"/>
          <w:lang w:val="en-GB" w:eastAsia="zh-CN"/>
        </w:rPr>
        <w:t>t</w:t>
      </w:r>
      <w:r w:rsidR="00C65A77" w:rsidRPr="000D628F">
        <w:rPr>
          <w:rFonts w:ascii="Times New Roman" w:hAnsi="Times New Roman"/>
          <w:b/>
          <w:i/>
          <w:kern w:val="0"/>
          <w:sz w:val="20"/>
          <w:szCs w:val="20"/>
          <w:lang w:val="en-GB" w:eastAsia="zh-CN"/>
        </w:rPr>
        <w:t>he value of Y c</w:t>
      </w:r>
      <w:r w:rsidR="000730A7">
        <w:rPr>
          <w:rFonts w:ascii="Times New Roman" w:hAnsi="Times New Roman"/>
          <w:b/>
          <w:i/>
          <w:kern w:val="0"/>
          <w:sz w:val="20"/>
          <w:szCs w:val="20"/>
          <w:lang w:val="en-GB" w:eastAsia="zh-CN"/>
        </w:rPr>
        <w:t>ould</w:t>
      </w:r>
      <w:r w:rsidR="00C65A77" w:rsidRPr="000D628F">
        <w:rPr>
          <w:rFonts w:ascii="Times New Roman" w:hAnsi="Times New Roman"/>
          <w:b/>
          <w:i/>
          <w:kern w:val="0"/>
          <w:sz w:val="20"/>
          <w:szCs w:val="20"/>
          <w:lang w:val="en-GB" w:eastAsia="zh-CN"/>
        </w:rPr>
        <w:t xml:space="preserve"> be worse than it is for legacy EIS spherical coverage requirement for PC3 UE.</w:t>
      </w:r>
      <w:r w:rsidR="00C65A77" w:rsidRPr="00C65A77">
        <w:rPr>
          <w:rFonts w:ascii="Times New Roman" w:hAnsi="Times New Roman"/>
          <w:b/>
          <w:i/>
          <w:kern w:val="0"/>
          <w:sz w:val="20"/>
          <w:szCs w:val="20"/>
          <w:lang w:val="en-GB" w:eastAsia="zh-CN"/>
        </w:rPr>
        <w:t xml:space="preserve"> </w:t>
      </w:r>
      <w:r w:rsidR="00C65A77" w:rsidRPr="000D628F">
        <w:rPr>
          <w:rFonts w:ascii="Times New Roman" w:hAnsi="Times New Roman"/>
          <w:b/>
          <w:i/>
          <w:kern w:val="0"/>
          <w:sz w:val="20"/>
          <w:szCs w:val="20"/>
          <w:lang w:val="en-GB" w:eastAsia="zh-CN"/>
        </w:rPr>
        <w:t>The value of M should be smaller than 50</w:t>
      </w:r>
      <w:r w:rsidR="000730A7">
        <w:rPr>
          <w:rFonts w:ascii="Times New Roman" w:hAnsi="Times New Roman"/>
          <w:b/>
          <w:i/>
          <w:kern w:val="0"/>
          <w:sz w:val="20"/>
          <w:szCs w:val="20"/>
          <w:lang w:val="en-GB" w:eastAsia="zh-CN"/>
        </w:rPr>
        <w:t>.</w:t>
      </w:r>
    </w:p>
    <w:p w14:paraId="3F6D564A" w14:textId="4D4B8B94" w:rsidR="009E3209" w:rsidRPr="008473BA" w:rsidRDefault="009E3209" w:rsidP="00AC7A9A">
      <w:pPr>
        <w:jc w:val="both"/>
        <w:rPr>
          <w:b/>
          <w:i/>
        </w:rPr>
      </w:pPr>
    </w:p>
    <w:p w14:paraId="5F424A9B" w14:textId="4DB3AE97" w:rsidR="008F7004" w:rsidRPr="008F7004" w:rsidRDefault="0086572B" w:rsidP="00AC7A9A">
      <w:pPr>
        <w:pStyle w:val="2"/>
        <w:spacing w:after="240"/>
        <w:ind w:left="0"/>
        <w:jc w:val="both"/>
      </w:pPr>
      <w:r>
        <w:rPr>
          <w:lang w:eastAsia="zh-CN"/>
        </w:rPr>
        <w:t>Common issue</w:t>
      </w:r>
      <w:r w:rsidR="008F7004">
        <w:rPr>
          <w:lang w:eastAsia="zh-CN"/>
        </w:rPr>
        <w:t xml:space="preserve"> for both simulation and test set up</w:t>
      </w:r>
    </w:p>
    <w:p w14:paraId="67E4B27D" w14:textId="5EFDA212" w:rsidR="00B9703A" w:rsidRPr="00B9703A" w:rsidRDefault="00B9703A" w:rsidP="00B9703A">
      <w:pPr>
        <w:pStyle w:val="3"/>
        <w:numPr>
          <w:ilvl w:val="0"/>
          <w:numId w:val="0"/>
        </w:numPr>
        <w:ind w:left="510" w:hanging="510"/>
        <w:rPr>
          <w:b/>
          <w:i/>
          <w:sz w:val="22"/>
          <w:u w:val="single"/>
          <w:lang w:eastAsia="en-US"/>
        </w:rPr>
      </w:pPr>
      <w:r>
        <w:rPr>
          <w:b/>
          <w:i/>
          <w:sz w:val="22"/>
          <w:u w:val="single"/>
          <w:lang w:eastAsia="en-US"/>
        </w:rPr>
        <w:t xml:space="preserve">Whether to traverse </w:t>
      </w:r>
      <w:r w:rsidR="0024587C">
        <w:rPr>
          <w:b/>
          <w:i/>
          <w:sz w:val="22"/>
          <w:u w:val="single"/>
          <w:lang w:eastAsia="en-US"/>
        </w:rPr>
        <w:t>all</w:t>
      </w:r>
      <w:r>
        <w:rPr>
          <w:b/>
          <w:i/>
          <w:sz w:val="22"/>
          <w:u w:val="single"/>
          <w:lang w:eastAsia="en-US"/>
        </w:rPr>
        <w:t xml:space="preserve"> </w:t>
      </w:r>
      <w:r w:rsidR="00656CC7">
        <w:rPr>
          <w:b/>
          <w:i/>
          <w:sz w:val="22"/>
          <w:u w:val="single"/>
          <w:lang w:eastAsia="en-US"/>
        </w:rPr>
        <w:t xml:space="preserve">polarization </w:t>
      </w:r>
      <w:r>
        <w:rPr>
          <w:b/>
          <w:i/>
          <w:sz w:val="22"/>
          <w:u w:val="single"/>
          <w:lang w:eastAsia="en-US"/>
        </w:rPr>
        <w:t>combination</w:t>
      </w:r>
      <w:r w:rsidR="0024587C">
        <w:rPr>
          <w:b/>
          <w:i/>
          <w:sz w:val="22"/>
          <w:u w:val="single"/>
          <w:lang w:eastAsia="en-US"/>
        </w:rPr>
        <w:t>s</w:t>
      </w:r>
      <w:r>
        <w:rPr>
          <w:b/>
          <w:i/>
          <w:sz w:val="22"/>
          <w:u w:val="single"/>
          <w:lang w:eastAsia="en-US"/>
        </w:rPr>
        <w:t xml:space="preserve"> </w:t>
      </w:r>
      <w:r w:rsidR="00656CC7">
        <w:rPr>
          <w:b/>
          <w:i/>
          <w:sz w:val="22"/>
          <w:u w:val="single"/>
          <w:lang w:eastAsia="en-US"/>
        </w:rPr>
        <w:t>per</w:t>
      </w:r>
      <w:r>
        <w:rPr>
          <w:b/>
          <w:i/>
          <w:sz w:val="22"/>
          <w:u w:val="single"/>
          <w:lang w:eastAsia="en-US"/>
        </w:rPr>
        <w:t xml:space="preserve"> AoA</w:t>
      </w:r>
      <w:r w:rsidR="00710B0D">
        <w:rPr>
          <w:b/>
          <w:i/>
          <w:sz w:val="22"/>
          <w:u w:val="single"/>
          <w:lang w:eastAsia="en-US"/>
        </w:rPr>
        <w:t xml:space="preserve"> pair</w:t>
      </w:r>
    </w:p>
    <w:p w14:paraId="00F9789B" w14:textId="53259AD8" w:rsidR="006069D5" w:rsidRDefault="008F7004" w:rsidP="00AC7A9A">
      <w:pPr>
        <w:jc w:val="both"/>
        <w:rPr>
          <w:lang w:eastAsia="en-US"/>
        </w:rPr>
      </w:pPr>
      <w:r>
        <w:rPr>
          <w:lang w:eastAsia="en-US"/>
        </w:rPr>
        <w:t>As a common issue</w:t>
      </w:r>
      <w:r w:rsidR="00266083">
        <w:rPr>
          <w:lang w:eastAsia="en-US"/>
        </w:rPr>
        <w:t xml:space="preserve"> for both candidate RF requirement concepts</w:t>
      </w:r>
      <w:r>
        <w:rPr>
          <w:lang w:eastAsia="en-US"/>
        </w:rPr>
        <w:t>,</w:t>
      </w:r>
      <w:r w:rsidR="00C979DC">
        <w:rPr>
          <w:lang w:eastAsia="en-US"/>
        </w:rPr>
        <w:t xml:space="preserve"> </w:t>
      </w:r>
      <w:r>
        <w:rPr>
          <w:lang w:eastAsia="en-US"/>
        </w:rPr>
        <w:t>t</w:t>
      </w:r>
      <w:r w:rsidR="00096E53">
        <w:rPr>
          <w:lang w:eastAsia="en-US"/>
        </w:rPr>
        <w:t xml:space="preserve">aking Option 1b as an example, </w:t>
      </w:r>
      <w:r w:rsidR="005B6DEA">
        <w:rPr>
          <w:lang w:eastAsia="en-US"/>
        </w:rPr>
        <w:t xml:space="preserve">the input of the joint EIS determination function </w:t>
      </w:r>
      <w:r w:rsidR="00D30183">
        <w:rPr>
          <w:lang w:eastAsia="en-US"/>
        </w:rPr>
        <w:t>could be</w:t>
      </w:r>
      <w:r w:rsidR="005B6DEA">
        <w:rPr>
          <w:lang w:eastAsia="en-US"/>
        </w:rPr>
        <w:t xml:space="preserve"> {EIS</w:t>
      </w:r>
      <w:r w:rsidR="005B6DEA" w:rsidRPr="005B6DEA">
        <w:rPr>
          <w:vertAlign w:val="subscript"/>
          <w:lang w:eastAsia="en-US"/>
        </w:rPr>
        <w:t>AoA1sita, AoA2sita</w:t>
      </w:r>
      <w:r w:rsidR="005B6DEA">
        <w:rPr>
          <w:lang w:eastAsia="en-US"/>
        </w:rPr>
        <w:t>, EIS</w:t>
      </w:r>
      <w:r w:rsidR="005B6DEA" w:rsidRPr="005B6DEA">
        <w:rPr>
          <w:vertAlign w:val="subscript"/>
          <w:lang w:eastAsia="en-US"/>
        </w:rPr>
        <w:t>AoA1sita, AoA2</w:t>
      </w:r>
      <w:r w:rsidR="005B6DEA">
        <w:rPr>
          <w:vertAlign w:val="subscript"/>
          <w:lang w:eastAsia="en-US"/>
        </w:rPr>
        <w:t>phi</w:t>
      </w:r>
      <w:r w:rsidR="005B6DEA">
        <w:rPr>
          <w:lang w:eastAsia="en-US"/>
        </w:rPr>
        <w:t>, EIS</w:t>
      </w:r>
      <w:r w:rsidR="005B6DEA" w:rsidRPr="005B6DEA">
        <w:rPr>
          <w:vertAlign w:val="subscript"/>
          <w:lang w:eastAsia="en-US"/>
        </w:rPr>
        <w:t>AoA1</w:t>
      </w:r>
      <w:r w:rsidR="005B6DEA">
        <w:rPr>
          <w:vertAlign w:val="subscript"/>
          <w:lang w:eastAsia="en-US"/>
        </w:rPr>
        <w:t>phi</w:t>
      </w:r>
      <w:r w:rsidR="005B6DEA" w:rsidRPr="005B6DEA">
        <w:rPr>
          <w:vertAlign w:val="subscript"/>
          <w:lang w:eastAsia="en-US"/>
        </w:rPr>
        <w:t>, AoA2sita</w:t>
      </w:r>
      <w:r w:rsidR="005B6DEA">
        <w:rPr>
          <w:lang w:eastAsia="en-US"/>
        </w:rPr>
        <w:t xml:space="preserve"> </w:t>
      </w:r>
      <w:r w:rsidR="005E370C">
        <w:rPr>
          <w:lang w:eastAsia="en-US"/>
        </w:rPr>
        <w:t xml:space="preserve">and </w:t>
      </w:r>
      <w:r w:rsidR="005B6DEA">
        <w:rPr>
          <w:lang w:eastAsia="en-US"/>
        </w:rPr>
        <w:t>EIS</w:t>
      </w:r>
      <w:r w:rsidR="005B6DEA" w:rsidRPr="005B6DEA">
        <w:rPr>
          <w:vertAlign w:val="subscript"/>
          <w:lang w:eastAsia="en-US"/>
        </w:rPr>
        <w:t>AoA1</w:t>
      </w:r>
      <w:r w:rsidR="005B6DEA">
        <w:rPr>
          <w:vertAlign w:val="subscript"/>
          <w:lang w:eastAsia="en-US"/>
        </w:rPr>
        <w:t>phi</w:t>
      </w:r>
      <w:r w:rsidR="005B6DEA" w:rsidRPr="005B6DEA">
        <w:rPr>
          <w:vertAlign w:val="subscript"/>
          <w:lang w:eastAsia="en-US"/>
        </w:rPr>
        <w:t>, AoA2</w:t>
      </w:r>
      <w:r w:rsidR="005B6DEA">
        <w:rPr>
          <w:vertAlign w:val="subscript"/>
          <w:lang w:eastAsia="en-US"/>
        </w:rPr>
        <w:t>phi</w:t>
      </w:r>
      <w:r w:rsidR="005B6DEA">
        <w:rPr>
          <w:lang w:eastAsia="en-US"/>
        </w:rPr>
        <w:t>}</w:t>
      </w:r>
      <w:r w:rsidR="00D30183">
        <w:rPr>
          <w:lang w:eastAsia="en-US"/>
        </w:rPr>
        <w:t xml:space="preserve">. </w:t>
      </w:r>
      <w:r w:rsidR="006069D5">
        <w:rPr>
          <w:lang w:eastAsia="en-US"/>
        </w:rPr>
        <w:lastRenderedPageBreak/>
        <w:t>Similar for Option 3, one way to define a pass</w:t>
      </w:r>
      <w:r w:rsidR="00E331CF">
        <w:rPr>
          <w:lang w:eastAsia="en-US"/>
        </w:rPr>
        <w:t xml:space="preserve"> status</w:t>
      </w:r>
      <w:r w:rsidR="006069D5">
        <w:rPr>
          <w:lang w:eastAsia="en-US"/>
        </w:rPr>
        <w:t xml:space="preserve"> could be only one of the EIS pair from {EIS</w:t>
      </w:r>
      <w:r w:rsidR="006069D5" w:rsidRPr="006069D5">
        <w:rPr>
          <w:vertAlign w:val="subscript"/>
          <w:lang w:eastAsia="en-US"/>
        </w:rPr>
        <w:t>AoA1sita</w:t>
      </w:r>
      <w:r w:rsidR="006069D5">
        <w:rPr>
          <w:lang w:eastAsia="en-US"/>
        </w:rPr>
        <w:t>-EIS</w:t>
      </w:r>
      <w:r w:rsidR="006069D5" w:rsidRPr="006069D5">
        <w:rPr>
          <w:vertAlign w:val="subscript"/>
          <w:lang w:eastAsia="en-US"/>
        </w:rPr>
        <w:t>AoA2sita</w:t>
      </w:r>
      <w:r w:rsidR="006069D5">
        <w:rPr>
          <w:lang w:eastAsia="en-US"/>
        </w:rPr>
        <w:t>, EIS</w:t>
      </w:r>
      <w:r w:rsidR="006069D5" w:rsidRPr="0017059A">
        <w:rPr>
          <w:vertAlign w:val="subscript"/>
          <w:lang w:eastAsia="en-US"/>
        </w:rPr>
        <w:t>AoA1sita</w:t>
      </w:r>
      <w:r w:rsidR="006069D5">
        <w:rPr>
          <w:lang w:eastAsia="en-US"/>
        </w:rPr>
        <w:t>-EIS</w:t>
      </w:r>
      <w:r w:rsidR="006069D5" w:rsidRPr="006069D5">
        <w:rPr>
          <w:vertAlign w:val="subscript"/>
          <w:lang w:eastAsia="en-US"/>
        </w:rPr>
        <w:t>AoA2</w:t>
      </w:r>
      <w:r w:rsidR="006069D5" w:rsidRPr="006069D5">
        <w:rPr>
          <w:rFonts w:hint="eastAsia"/>
          <w:vertAlign w:val="subscript"/>
        </w:rPr>
        <w:t>phi</w:t>
      </w:r>
      <w:r w:rsidR="006069D5">
        <w:rPr>
          <w:lang w:eastAsia="en-US"/>
        </w:rPr>
        <w:t>, EIS</w:t>
      </w:r>
      <w:r w:rsidR="006069D5" w:rsidRPr="006069D5">
        <w:rPr>
          <w:vertAlign w:val="subscript"/>
          <w:lang w:eastAsia="en-US"/>
        </w:rPr>
        <w:t>AoA1phi</w:t>
      </w:r>
      <w:r w:rsidR="006069D5">
        <w:rPr>
          <w:lang w:eastAsia="en-US"/>
        </w:rPr>
        <w:t>-EIS</w:t>
      </w:r>
      <w:r w:rsidR="006069D5" w:rsidRPr="006069D5">
        <w:rPr>
          <w:vertAlign w:val="subscript"/>
          <w:lang w:eastAsia="en-US"/>
        </w:rPr>
        <w:t>AoA2sita</w:t>
      </w:r>
      <w:r w:rsidR="006069D5">
        <w:rPr>
          <w:lang w:eastAsia="en-US"/>
        </w:rPr>
        <w:t xml:space="preserve"> </w:t>
      </w:r>
      <w:r w:rsidR="005E370C">
        <w:rPr>
          <w:lang w:eastAsia="en-US"/>
        </w:rPr>
        <w:t xml:space="preserve">and </w:t>
      </w:r>
      <w:r w:rsidR="006069D5">
        <w:rPr>
          <w:lang w:eastAsia="en-US"/>
        </w:rPr>
        <w:t>EIS</w:t>
      </w:r>
      <w:r w:rsidR="006069D5" w:rsidRPr="006069D5">
        <w:rPr>
          <w:vertAlign w:val="subscript"/>
          <w:lang w:eastAsia="en-US"/>
        </w:rPr>
        <w:t>AoA1phi</w:t>
      </w:r>
      <w:r w:rsidR="006069D5">
        <w:rPr>
          <w:lang w:eastAsia="en-US"/>
        </w:rPr>
        <w:t>-EIS</w:t>
      </w:r>
      <w:r w:rsidR="006069D5" w:rsidRPr="006069D5">
        <w:rPr>
          <w:vertAlign w:val="subscript"/>
          <w:lang w:eastAsia="en-US"/>
        </w:rPr>
        <w:t>AoA2phi</w:t>
      </w:r>
      <w:r w:rsidR="006069D5">
        <w:rPr>
          <w:lang w:eastAsia="en-US"/>
        </w:rPr>
        <w:t xml:space="preserve">} is </w:t>
      </w:r>
      <w:r w:rsidR="00E331CF">
        <w:rPr>
          <w:lang w:eastAsia="en-US"/>
        </w:rPr>
        <w:t>better than the requirement</w:t>
      </w:r>
      <w:r w:rsidR="006069D5">
        <w:rPr>
          <w:lang w:eastAsia="en-US"/>
        </w:rPr>
        <w:t xml:space="preserve">. </w:t>
      </w:r>
    </w:p>
    <w:p w14:paraId="1F69E240" w14:textId="012ACA8C" w:rsidR="00C52F2F" w:rsidRPr="00C979DC" w:rsidRDefault="00D30183" w:rsidP="00AC7A9A">
      <w:pPr>
        <w:jc w:val="both"/>
        <w:rPr>
          <w:lang w:eastAsia="en-US"/>
        </w:rPr>
      </w:pPr>
      <w:r>
        <w:rPr>
          <w:lang w:eastAsia="en-US"/>
        </w:rPr>
        <w:t xml:space="preserve">From RF perspective, we </w:t>
      </w:r>
      <w:r w:rsidR="008F7004">
        <w:rPr>
          <w:lang w:eastAsia="en-US"/>
        </w:rPr>
        <w:t xml:space="preserve">understand </w:t>
      </w:r>
      <w:r>
        <w:rPr>
          <w:lang w:eastAsia="en-US"/>
        </w:rPr>
        <w:t xml:space="preserve">that the interference immunity could be </w:t>
      </w:r>
      <w:r w:rsidR="001229BD">
        <w:rPr>
          <w:lang w:eastAsia="en-US"/>
        </w:rPr>
        <w:t>contributed from</w:t>
      </w:r>
      <w:r>
        <w:rPr>
          <w:lang w:eastAsia="en-US"/>
        </w:rPr>
        <w:t xml:space="preserve"> spatial isolation from 2 panels and polarization isolation from single panel.</w:t>
      </w:r>
      <w:r w:rsidR="008F7004">
        <w:rPr>
          <w:lang w:eastAsia="en-US"/>
        </w:rPr>
        <w:t xml:space="preserve"> Although we think that taking the two orthogonal polarization direction combinations out of four during the </w:t>
      </w:r>
      <w:r w:rsidR="0086572B">
        <w:rPr>
          <w:lang w:eastAsia="en-US"/>
        </w:rPr>
        <w:t>simulation/</w:t>
      </w:r>
      <w:r w:rsidR="008F7004">
        <w:rPr>
          <w:lang w:eastAsia="en-US"/>
        </w:rPr>
        <w:t>test can reduce the complexity, but we think the impact for such</w:t>
      </w:r>
      <w:r w:rsidR="0086572B">
        <w:rPr>
          <w:lang w:eastAsia="en-US"/>
        </w:rPr>
        <w:t xml:space="preserve"> simplification</w:t>
      </w:r>
      <w:r w:rsidR="008F7004">
        <w:rPr>
          <w:lang w:eastAsia="en-US"/>
        </w:rPr>
        <w:t xml:space="preserve"> </w:t>
      </w:r>
      <w:r w:rsidR="0086572B">
        <w:rPr>
          <w:lang w:eastAsia="en-US"/>
        </w:rPr>
        <w:t>while taking potential RF imperfection into consideration should be further studied.</w:t>
      </w:r>
      <w:r w:rsidR="008F7004">
        <w:rPr>
          <w:lang w:eastAsia="en-US"/>
        </w:rPr>
        <w:t xml:space="preserve">     </w:t>
      </w:r>
      <w:r>
        <w:rPr>
          <w:lang w:eastAsia="en-US"/>
        </w:rPr>
        <w:t xml:space="preserve">     </w:t>
      </w:r>
    </w:p>
    <w:p w14:paraId="0FD1733D" w14:textId="2ABBEBE7" w:rsidR="00594303" w:rsidRPr="0086572B" w:rsidRDefault="0086572B" w:rsidP="00AC7A9A">
      <w:pPr>
        <w:jc w:val="both"/>
        <w:rPr>
          <w:b/>
          <w:i/>
        </w:rPr>
      </w:pPr>
      <w:r>
        <w:rPr>
          <w:b/>
          <w:i/>
        </w:rPr>
        <w:t>Proposal</w:t>
      </w:r>
      <w:r w:rsidRPr="0056168B">
        <w:rPr>
          <w:b/>
          <w:i/>
        </w:rPr>
        <w:t xml:space="preserve"> </w:t>
      </w:r>
      <w:r>
        <w:rPr>
          <w:b/>
          <w:i/>
        </w:rPr>
        <w:t>3</w:t>
      </w:r>
      <w:r w:rsidRPr="0056168B">
        <w:rPr>
          <w:b/>
          <w:i/>
        </w:rPr>
        <w:t>:</w:t>
      </w:r>
      <w:r>
        <w:rPr>
          <w:b/>
          <w:i/>
        </w:rPr>
        <w:t xml:space="preserve"> The performance impact from the limitation of polarization combinations to {AoA1</w:t>
      </w:r>
      <w:r w:rsidRPr="001A491F">
        <w:rPr>
          <w:b/>
          <w:i/>
          <w:vertAlign w:val="subscript"/>
        </w:rPr>
        <w:t>sita</w:t>
      </w:r>
      <w:r>
        <w:rPr>
          <w:b/>
          <w:i/>
        </w:rPr>
        <w:t>-AoA2</w:t>
      </w:r>
      <w:r w:rsidRPr="001A491F">
        <w:rPr>
          <w:b/>
          <w:i/>
          <w:vertAlign w:val="subscript"/>
        </w:rPr>
        <w:t>phi</w:t>
      </w:r>
      <w:r>
        <w:rPr>
          <w:b/>
          <w:i/>
        </w:rPr>
        <w:t>, AoA1</w:t>
      </w:r>
      <w:r w:rsidRPr="001A491F">
        <w:rPr>
          <w:b/>
          <w:i/>
          <w:vertAlign w:val="subscript"/>
        </w:rPr>
        <w:t>phi</w:t>
      </w:r>
      <w:r>
        <w:rPr>
          <w:b/>
          <w:i/>
        </w:rPr>
        <w:t>-AoA2</w:t>
      </w:r>
      <w:r w:rsidRPr="001A491F">
        <w:rPr>
          <w:b/>
          <w:i/>
          <w:vertAlign w:val="subscript"/>
        </w:rPr>
        <w:t>sita</w:t>
      </w:r>
      <w:r>
        <w:rPr>
          <w:b/>
          <w:i/>
        </w:rPr>
        <w:t>} should be further evaluated and taking realistic RF imperfection</w:t>
      </w:r>
      <w:r w:rsidR="00D70591">
        <w:rPr>
          <w:b/>
          <w:i/>
        </w:rPr>
        <w:t>s</w:t>
      </w:r>
      <w:r>
        <w:rPr>
          <w:b/>
          <w:i/>
        </w:rPr>
        <w:t xml:space="preserve"> into consideration. </w:t>
      </w:r>
      <w:r w:rsidR="004D5138">
        <w:rPr>
          <w:b/>
          <w:i/>
        </w:rPr>
        <w:t xml:space="preserve">  </w:t>
      </w:r>
    </w:p>
    <w:p w14:paraId="0CE413E3" w14:textId="0181474A" w:rsidR="000F5BFE" w:rsidRPr="00C21A47" w:rsidRDefault="00EA0166" w:rsidP="000F5BFE">
      <w:pPr>
        <w:pStyle w:val="2"/>
        <w:spacing w:after="240"/>
        <w:ind w:left="0"/>
        <w:jc w:val="both"/>
      </w:pPr>
      <w:r>
        <w:t xml:space="preserve">On </w:t>
      </w:r>
      <w:r w:rsidR="00716AE6">
        <w:t xml:space="preserve">the </w:t>
      </w:r>
      <w:r>
        <w:t>simulation assumptions</w:t>
      </w:r>
    </w:p>
    <w:p w14:paraId="3D842867" w14:textId="2786972C" w:rsidR="001A491F" w:rsidRDefault="008473BA" w:rsidP="000F5BFE">
      <w:pPr>
        <w:jc w:val="both"/>
        <w:rPr>
          <w:lang w:eastAsia="en-US"/>
        </w:rPr>
      </w:pPr>
      <w:r>
        <w:rPr>
          <w:lang w:eastAsia="en-US"/>
        </w:rPr>
        <w:t xml:space="preserve">In last meeting, </w:t>
      </w:r>
      <w:r w:rsidR="001A491F">
        <w:rPr>
          <w:lang w:eastAsia="en-US"/>
        </w:rPr>
        <w:t xml:space="preserve">following concept for “panel” has been proposed as the inputs for </w:t>
      </w:r>
      <w:r>
        <w:rPr>
          <w:lang w:eastAsia="en-US"/>
        </w:rPr>
        <w:t xml:space="preserve">reference architecture </w:t>
      </w:r>
      <w:r w:rsidR="001A491F">
        <w:rPr>
          <w:lang w:eastAsia="en-US"/>
        </w:rPr>
        <w:t>for deriving the spherical coverage requirement for multi-Rx chain DL reception.</w:t>
      </w:r>
    </w:p>
    <w:tbl>
      <w:tblPr>
        <w:tblStyle w:val="af8"/>
        <w:tblW w:w="0" w:type="auto"/>
        <w:tblLook w:val="04A0" w:firstRow="1" w:lastRow="0" w:firstColumn="1" w:lastColumn="0" w:noHBand="0" w:noVBand="1"/>
      </w:tblPr>
      <w:tblGrid>
        <w:gridCol w:w="9631"/>
      </w:tblGrid>
      <w:tr w:rsidR="001A491F" w14:paraId="2CD2D8C6" w14:textId="77777777" w:rsidTr="001A491F">
        <w:tc>
          <w:tcPr>
            <w:tcW w:w="9631" w:type="dxa"/>
          </w:tcPr>
          <w:p w14:paraId="0FE9D35A" w14:textId="77777777" w:rsidR="001A491F" w:rsidRPr="001A491F" w:rsidRDefault="001A491F" w:rsidP="001A491F">
            <w:pPr>
              <w:pStyle w:val="aff6"/>
              <w:widowControl/>
              <w:numPr>
                <w:ilvl w:val="0"/>
                <w:numId w:val="30"/>
              </w:numPr>
              <w:overflowPunct w:val="0"/>
              <w:autoSpaceDE w:val="0"/>
              <w:autoSpaceDN w:val="0"/>
              <w:adjustRightInd w:val="0"/>
              <w:spacing w:after="180"/>
              <w:ind w:firstLineChars="0"/>
              <w:jc w:val="left"/>
              <w:textAlignment w:val="baseline"/>
              <w:rPr>
                <w:rFonts w:ascii="Times New Roman" w:hAnsi="Times New Roman"/>
                <w:kern w:val="0"/>
                <w:sz w:val="20"/>
                <w:szCs w:val="20"/>
                <w:lang w:val="en-GB" w:eastAsia="en-US"/>
              </w:rPr>
            </w:pPr>
            <w:r w:rsidRPr="001A491F">
              <w:rPr>
                <w:rFonts w:ascii="Times New Roman" w:hAnsi="Times New Roman"/>
                <w:kern w:val="0"/>
                <w:sz w:val="20"/>
                <w:szCs w:val="20"/>
                <w:lang w:val="en-GB" w:eastAsia="en-US"/>
              </w:rPr>
              <w:t>The terms ‘antenna module’ and “panel” are not referenced in the final UE RF requirement and test configuration</w:t>
            </w:r>
          </w:p>
          <w:p w14:paraId="185DE21D" w14:textId="77777777" w:rsidR="001A491F" w:rsidRPr="001A491F" w:rsidRDefault="001A491F" w:rsidP="001A491F">
            <w:pPr>
              <w:pStyle w:val="aff6"/>
              <w:widowControl/>
              <w:numPr>
                <w:ilvl w:val="0"/>
                <w:numId w:val="30"/>
              </w:numPr>
              <w:overflowPunct w:val="0"/>
              <w:autoSpaceDE w:val="0"/>
              <w:autoSpaceDN w:val="0"/>
              <w:adjustRightInd w:val="0"/>
              <w:spacing w:after="180"/>
              <w:ind w:firstLineChars="0"/>
              <w:jc w:val="left"/>
              <w:textAlignment w:val="baseline"/>
              <w:rPr>
                <w:rFonts w:ascii="Times New Roman" w:hAnsi="Times New Roman"/>
                <w:kern w:val="0"/>
                <w:sz w:val="20"/>
                <w:szCs w:val="20"/>
                <w:lang w:val="en-GB" w:eastAsia="en-US"/>
              </w:rPr>
            </w:pPr>
            <w:r w:rsidRPr="001A491F">
              <w:rPr>
                <w:rFonts w:ascii="Times New Roman" w:hAnsi="Times New Roman"/>
                <w:kern w:val="0"/>
                <w:sz w:val="20"/>
                <w:szCs w:val="20"/>
                <w:lang w:val="en-GB" w:eastAsia="en-US"/>
              </w:rPr>
              <w:t>The scenario where a single antenna module is used to receive two AoAs simultaneously should not be excluded. If an antenna module can be used to receive two AoAs simultaneously, it is considered to consist of at least two panels, where the understanding of “panel” is based on Proposal 1 of 1.2.11</w:t>
            </w:r>
          </w:p>
          <w:p w14:paraId="095A5E76" w14:textId="349CF10F" w:rsidR="001A491F" w:rsidRPr="001A491F" w:rsidRDefault="001A491F" w:rsidP="001A491F">
            <w:pPr>
              <w:pStyle w:val="aff6"/>
              <w:widowControl/>
              <w:numPr>
                <w:ilvl w:val="0"/>
                <w:numId w:val="30"/>
              </w:numPr>
              <w:overflowPunct w:val="0"/>
              <w:autoSpaceDE w:val="0"/>
              <w:autoSpaceDN w:val="0"/>
              <w:adjustRightInd w:val="0"/>
              <w:spacing w:after="180"/>
              <w:ind w:firstLineChars="0"/>
              <w:jc w:val="left"/>
              <w:textAlignment w:val="baseline"/>
              <w:rPr>
                <w:rFonts w:ascii="Times New Roman" w:hAnsi="Times New Roman"/>
                <w:kern w:val="0"/>
                <w:sz w:val="20"/>
                <w:szCs w:val="20"/>
                <w:lang w:val="en-GB" w:eastAsia="en-US"/>
              </w:rPr>
            </w:pPr>
            <w:r w:rsidRPr="001A491F">
              <w:rPr>
                <w:rFonts w:ascii="Times New Roman" w:hAnsi="Times New Roman"/>
                <w:kern w:val="0"/>
                <w:sz w:val="20"/>
                <w:szCs w:val="20"/>
                <w:lang w:val="en-GB" w:eastAsia="en-US"/>
              </w:rPr>
              <w:t xml:space="preserve">‘Panel’ is defined as a group of antenna element that controls beam independently and has the following attributes </w:t>
            </w:r>
          </w:p>
          <w:p w14:paraId="6AE68D10" w14:textId="77777777" w:rsidR="001A491F" w:rsidRPr="001A491F" w:rsidRDefault="001A491F" w:rsidP="001A491F">
            <w:pPr>
              <w:pStyle w:val="aff6"/>
              <w:widowControl/>
              <w:numPr>
                <w:ilvl w:val="2"/>
                <w:numId w:val="30"/>
              </w:numPr>
              <w:overflowPunct w:val="0"/>
              <w:autoSpaceDE w:val="0"/>
              <w:autoSpaceDN w:val="0"/>
              <w:adjustRightInd w:val="0"/>
              <w:spacing w:after="180"/>
              <w:ind w:firstLineChars="0"/>
              <w:jc w:val="left"/>
              <w:textAlignment w:val="baseline"/>
              <w:rPr>
                <w:rFonts w:ascii="Times New Roman" w:hAnsi="Times New Roman"/>
                <w:kern w:val="0"/>
                <w:sz w:val="20"/>
                <w:szCs w:val="20"/>
                <w:lang w:val="en-GB" w:eastAsia="en-US"/>
              </w:rPr>
            </w:pPr>
            <w:r w:rsidRPr="001A491F">
              <w:rPr>
                <w:rFonts w:ascii="Times New Roman" w:hAnsi="Times New Roman"/>
                <w:kern w:val="0"/>
                <w:sz w:val="20"/>
                <w:szCs w:val="20"/>
                <w:lang w:val="en-GB" w:eastAsia="en-US"/>
              </w:rPr>
              <w:t>Within a panel, one beam can be selected and used for DL reception.</w:t>
            </w:r>
          </w:p>
          <w:p w14:paraId="29BE817F" w14:textId="77777777" w:rsidR="001A491F" w:rsidRPr="001A491F" w:rsidRDefault="001A491F" w:rsidP="001A491F">
            <w:pPr>
              <w:pStyle w:val="aff6"/>
              <w:widowControl/>
              <w:numPr>
                <w:ilvl w:val="2"/>
                <w:numId w:val="30"/>
              </w:numPr>
              <w:overflowPunct w:val="0"/>
              <w:autoSpaceDE w:val="0"/>
              <w:autoSpaceDN w:val="0"/>
              <w:adjustRightInd w:val="0"/>
              <w:spacing w:after="180"/>
              <w:ind w:firstLineChars="0"/>
              <w:jc w:val="left"/>
              <w:textAlignment w:val="baseline"/>
              <w:rPr>
                <w:rFonts w:ascii="Times New Roman" w:hAnsi="Times New Roman"/>
                <w:kern w:val="0"/>
                <w:sz w:val="20"/>
                <w:szCs w:val="20"/>
                <w:lang w:val="en-GB" w:eastAsia="en-US"/>
              </w:rPr>
            </w:pPr>
            <w:r w:rsidRPr="001A491F">
              <w:rPr>
                <w:rFonts w:ascii="Times New Roman" w:hAnsi="Times New Roman"/>
                <w:kern w:val="0"/>
                <w:sz w:val="20"/>
                <w:szCs w:val="20"/>
                <w:lang w:val="en-GB" w:eastAsia="en-US"/>
              </w:rPr>
              <w:t>Across different panels, multiple beams (each selected per panel) may be used for DL reception.</w:t>
            </w:r>
          </w:p>
          <w:p w14:paraId="0C7AA128" w14:textId="77777777" w:rsidR="001A491F" w:rsidRPr="001A491F" w:rsidRDefault="001A491F" w:rsidP="001A491F">
            <w:pPr>
              <w:pStyle w:val="aff6"/>
              <w:widowControl/>
              <w:numPr>
                <w:ilvl w:val="2"/>
                <w:numId w:val="30"/>
              </w:numPr>
              <w:overflowPunct w:val="0"/>
              <w:autoSpaceDE w:val="0"/>
              <w:autoSpaceDN w:val="0"/>
              <w:adjustRightInd w:val="0"/>
              <w:spacing w:after="180"/>
              <w:ind w:firstLineChars="0"/>
              <w:jc w:val="left"/>
              <w:textAlignment w:val="baseline"/>
              <w:rPr>
                <w:rFonts w:ascii="Times New Roman" w:hAnsi="Times New Roman"/>
                <w:kern w:val="0"/>
                <w:sz w:val="20"/>
                <w:szCs w:val="20"/>
                <w:lang w:val="en-GB" w:eastAsia="en-US"/>
              </w:rPr>
            </w:pPr>
            <w:r w:rsidRPr="001A491F">
              <w:rPr>
                <w:rFonts w:ascii="Times New Roman" w:hAnsi="Times New Roman"/>
                <w:kern w:val="0"/>
                <w:sz w:val="20"/>
                <w:szCs w:val="20"/>
                <w:lang w:val="en-GB" w:eastAsia="en-US"/>
              </w:rPr>
              <w:t>‘Beam’ is assumed to mean spatial filter associated with reception.</w:t>
            </w:r>
          </w:p>
          <w:p w14:paraId="578541F6" w14:textId="77777777" w:rsidR="001A491F" w:rsidRPr="001A491F" w:rsidRDefault="001A491F" w:rsidP="001A491F">
            <w:pPr>
              <w:pStyle w:val="aff6"/>
              <w:widowControl/>
              <w:numPr>
                <w:ilvl w:val="0"/>
                <w:numId w:val="30"/>
              </w:numPr>
              <w:overflowPunct w:val="0"/>
              <w:autoSpaceDE w:val="0"/>
              <w:autoSpaceDN w:val="0"/>
              <w:adjustRightInd w:val="0"/>
              <w:spacing w:after="180"/>
              <w:ind w:firstLineChars="0"/>
              <w:jc w:val="left"/>
              <w:textAlignment w:val="baseline"/>
              <w:rPr>
                <w:rFonts w:ascii="Times New Roman" w:hAnsi="Times New Roman"/>
                <w:kern w:val="0"/>
                <w:sz w:val="20"/>
                <w:szCs w:val="20"/>
                <w:lang w:val="en-GB" w:eastAsia="en-US"/>
              </w:rPr>
            </w:pPr>
            <w:r w:rsidRPr="001A491F">
              <w:rPr>
                <w:rFonts w:ascii="Times New Roman" w:hAnsi="Times New Roman"/>
                <w:kern w:val="0"/>
                <w:sz w:val="20"/>
                <w:szCs w:val="20"/>
                <w:lang w:val="en-GB" w:eastAsia="en-US"/>
              </w:rPr>
              <w:t xml:space="preserve">Confirm that a physical panel with dual polarization is assumed as two “panels”. </w:t>
            </w:r>
          </w:p>
          <w:p w14:paraId="2E4070AE" w14:textId="77777777" w:rsidR="001A491F" w:rsidRPr="001A491F" w:rsidRDefault="001A491F" w:rsidP="001A491F">
            <w:pPr>
              <w:pStyle w:val="aff6"/>
              <w:widowControl/>
              <w:numPr>
                <w:ilvl w:val="0"/>
                <w:numId w:val="30"/>
              </w:numPr>
              <w:overflowPunct w:val="0"/>
              <w:autoSpaceDE w:val="0"/>
              <w:autoSpaceDN w:val="0"/>
              <w:adjustRightInd w:val="0"/>
              <w:spacing w:after="180"/>
              <w:ind w:firstLineChars="0"/>
              <w:jc w:val="left"/>
              <w:textAlignment w:val="baseline"/>
              <w:rPr>
                <w:rFonts w:ascii="Times New Roman" w:hAnsi="Times New Roman"/>
                <w:kern w:val="0"/>
                <w:sz w:val="20"/>
                <w:szCs w:val="20"/>
                <w:lang w:val="en-GB" w:eastAsia="en-US"/>
              </w:rPr>
            </w:pPr>
            <w:r w:rsidRPr="001A491F">
              <w:rPr>
                <w:rFonts w:ascii="Times New Roman" w:hAnsi="Times New Roman"/>
                <w:kern w:val="0"/>
                <w:sz w:val="20"/>
                <w:szCs w:val="20"/>
                <w:lang w:val="en-GB" w:eastAsia="en-US"/>
              </w:rPr>
              <w:t xml:space="preserve">[Assuming four antenna panels per UE as the reference architecture for deriving the spherical coverage requirement of the spherical coverage requirement for the multi-Rx chain DL reception. The four panels are separated into two pairs, and each pair is composed of two antenna panels with orthogonal polarizations that are co-located. </w:t>
            </w:r>
          </w:p>
          <w:p w14:paraId="4E40F3B9" w14:textId="6F7A8BB8" w:rsidR="001A491F" w:rsidRPr="001A491F" w:rsidRDefault="001A491F" w:rsidP="001A491F">
            <w:pPr>
              <w:pStyle w:val="aff6"/>
              <w:widowControl/>
              <w:numPr>
                <w:ilvl w:val="2"/>
                <w:numId w:val="30"/>
              </w:numPr>
              <w:overflowPunct w:val="0"/>
              <w:autoSpaceDE w:val="0"/>
              <w:autoSpaceDN w:val="0"/>
              <w:adjustRightInd w:val="0"/>
              <w:spacing w:after="180"/>
              <w:ind w:firstLineChars="0"/>
              <w:jc w:val="left"/>
              <w:textAlignment w:val="baseline"/>
              <w:rPr>
                <w:rFonts w:ascii="Times New Roman" w:hAnsi="Times New Roman"/>
                <w:kern w:val="0"/>
                <w:sz w:val="20"/>
                <w:szCs w:val="20"/>
                <w:lang w:val="en-GB" w:eastAsia="en-US"/>
              </w:rPr>
            </w:pPr>
            <w:r w:rsidRPr="001A491F">
              <w:rPr>
                <w:rFonts w:ascii="Times New Roman" w:hAnsi="Times New Roman"/>
                <w:kern w:val="0"/>
                <w:sz w:val="20"/>
                <w:szCs w:val="20"/>
                <w:lang w:val="en-GB" w:eastAsia="en-US"/>
              </w:rPr>
              <w:t>Antenna panels used to receive two AoAs simultaneously</w:t>
            </w:r>
            <w:r>
              <w:rPr>
                <w:rFonts w:ascii="Times New Roman" w:hAnsi="Times New Roman"/>
                <w:kern w:val="0"/>
                <w:sz w:val="20"/>
                <w:szCs w:val="20"/>
                <w:lang w:val="en-GB" w:eastAsia="en-US"/>
              </w:rPr>
              <w:t xml:space="preserve"> is up to UE implementation</w:t>
            </w:r>
            <w:r w:rsidRPr="001A491F">
              <w:rPr>
                <w:rFonts w:ascii="Times New Roman" w:hAnsi="Times New Roman"/>
                <w:kern w:val="0"/>
                <w:sz w:val="20"/>
                <w:szCs w:val="20"/>
                <w:lang w:val="en-GB" w:eastAsia="en-US"/>
              </w:rPr>
              <w:t>]</w:t>
            </w:r>
          </w:p>
        </w:tc>
      </w:tr>
    </w:tbl>
    <w:p w14:paraId="2B4F3945" w14:textId="59693FC7" w:rsidR="00EA0166" w:rsidRDefault="00D46555" w:rsidP="000F5BFE">
      <w:pPr>
        <w:jc w:val="both"/>
        <w:rPr>
          <w:lang w:eastAsia="en-US"/>
        </w:rPr>
      </w:pPr>
      <w:r>
        <w:rPr>
          <w:lang w:eastAsia="en-US"/>
        </w:rPr>
        <w:t xml:space="preserve">Based on this, other necessary details should be settled </w:t>
      </w:r>
      <w:r w:rsidR="001A491F">
        <w:rPr>
          <w:lang w:eastAsia="en-US"/>
        </w:rPr>
        <w:t xml:space="preserve">to facilitate </w:t>
      </w:r>
      <w:r>
        <w:rPr>
          <w:lang w:eastAsia="en-US"/>
        </w:rPr>
        <w:t xml:space="preserve">evaluation and be the guidance for discussion on the requirements.  </w:t>
      </w:r>
      <w:r w:rsidR="001A491F">
        <w:rPr>
          <w:lang w:eastAsia="en-US"/>
        </w:rPr>
        <w:t xml:space="preserve">   </w:t>
      </w:r>
    </w:p>
    <w:p w14:paraId="3AFC3FF0" w14:textId="1DB44306" w:rsidR="00895418" w:rsidRPr="00B9703A" w:rsidRDefault="008A343C" w:rsidP="00895418">
      <w:pPr>
        <w:pStyle w:val="3"/>
        <w:numPr>
          <w:ilvl w:val="0"/>
          <w:numId w:val="0"/>
        </w:numPr>
        <w:ind w:left="510" w:hanging="510"/>
        <w:rPr>
          <w:b/>
          <w:i/>
          <w:sz w:val="22"/>
          <w:u w:val="single"/>
          <w:lang w:eastAsia="en-US"/>
        </w:rPr>
      </w:pPr>
      <w:r>
        <w:rPr>
          <w:b/>
          <w:i/>
          <w:sz w:val="22"/>
          <w:u w:val="single"/>
          <w:lang w:eastAsia="en-US"/>
        </w:rPr>
        <w:t>Whether to consider TE probe restriction for test point determination</w:t>
      </w:r>
    </w:p>
    <w:p w14:paraId="412E38DB" w14:textId="06B2ABB8" w:rsidR="007961B6" w:rsidRDefault="007961B6" w:rsidP="000F5BFE">
      <w:pPr>
        <w:jc w:val="both"/>
        <w:rPr>
          <w:lang w:val="en-US" w:eastAsia="en-US"/>
        </w:rPr>
      </w:pPr>
      <w:r>
        <w:rPr>
          <w:lang w:val="en-US" w:eastAsia="en-US"/>
        </w:rPr>
        <w:t xml:space="preserve">For the measurement point of each AoA, how to determine the actual 3D coordinate on the whole sphere surrounding UE should be discussed. One way is scanning all legacy test grids on the whole sphere for AoA1 and taking AoA separation into consideration for the determination of AoA2. </w:t>
      </w:r>
      <w:r w:rsidR="009D15A6">
        <w:rPr>
          <w:lang w:val="en-US" w:eastAsia="en-US"/>
        </w:rPr>
        <w:t>B</w:t>
      </w:r>
      <w:r>
        <w:rPr>
          <w:lang w:val="en-US" w:eastAsia="en-US"/>
        </w:rPr>
        <w:t>ut the actual coordinate may not be exactly overlapping with</w:t>
      </w:r>
      <w:r w:rsidR="009D15A6">
        <w:rPr>
          <w:lang w:val="en-US" w:eastAsia="en-US"/>
        </w:rPr>
        <w:t xml:space="preserve"> any</w:t>
      </w:r>
      <w:r>
        <w:rPr>
          <w:lang w:val="en-US" w:eastAsia="en-US"/>
        </w:rPr>
        <w:t xml:space="preserve"> legacy grid</w:t>
      </w:r>
      <w:r w:rsidR="009D15A6">
        <w:rPr>
          <w:lang w:val="en-US" w:eastAsia="en-US"/>
        </w:rPr>
        <w:t>s</w:t>
      </w:r>
      <w:r>
        <w:rPr>
          <w:lang w:val="en-US" w:eastAsia="en-US"/>
        </w:rPr>
        <w:t xml:space="preserve"> due to the AoA separation. However, </w:t>
      </w:r>
      <w:r w:rsidR="004E521F">
        <w:rPr>
          <w:lang w:val="en-US" w:eastAsia="en-US"/>
        </w:rPr>
        <w:t xml:space="preserve">spherical </w:t>
      </w:r>
      <w:r>
        <w:rPr>
          <w:lang w:val="en-US" w:eastAsia="en-US"/>
        </w:rPr>
        <w:t xml:space="preserve">coverage for the </w:t>
      </w:r>
      <w:r w:rsidR="004E521F">
        <w:rPr>
          <w:lang w:val="en-US" w:eastAsia="en-US"/>
        </w:rPr>
        <w:t>test</w:t>
      </w:r>
      <w:r>
        <w:rPr>
          <w:lang w:val="en-US" w:eastAsia="en-US"/>
        </w:rPr>
        <w:t xml:space="preserve"> can be guaranteed </w:t>
      </w:r>
      <w:r w:rsidR="005953FA">
        <w:rPr>
          <w:lang w:val="en-US" w:eastAsia="en-US"/>
        </w:rPr>
        <w:t xml:space="preserve">in order </w:t>
      </w:r>
      <w:r>
        <w:rPr>
          <w:lang w:val="en-US" w:eastAsia="en-US"/>
        </w:rPr>
        <w:t xml:space="preserve">to </w:t>
      </w:r>
      <w:r w:rsidR="005964FB">
        <w:rPr>
          <w:lang w:val="en-US" w:eastAsia="en-US"/>
        </w:rPr>
        <w:t>provide</w:t>
      </w:r>
      <w:r>
        <w:rPr>
          <w:lang w:val="en-US" w:eastAsia="en-US"/>
        </w:rPr>
        <w:t xml:space="preserve"> fair results for both 2 AoAs.  </w:t>
      </w:r>
    </w:p>
    <w:p w14:paraId="3579EC48" w14:textId="2D4DFB4E" w:rsidR="00301A75" w:rsidRDefault="00301A75" w:rsidP="00301A75">
      <w:pPr>
        <w:jc w:val="center"/>
        <w:rPr>
          <w:lang w:val="en-US" w:eastAsia="en-US"/>
        </w:rPr>
      </w:pPr>
      <w:r>
        <w:rPr>
          <w:noProof/>
          <w:lang w:val="en-US"/>
        </w:rPr>
        <w:drawing>
          <wp:inline distT="0" distB="0" distL="0" distR="0" wp14:anchorId="23AEB50E" wp14:editId="7F696ECC">
            <wp:extent cx="1926131" cy="1467528"/>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40702" cy="1478630"/>
                    </a:xfrm>
                    <a:prstGeom prst="rect">
                      <a:avLst/>
                    </a:prstGeom>
                  </pic:spPr>
                </pic:pic>
              </a:graphicData>
            </a:graphic>
          </wp:inline>
        </w:drawing>
      </w:r>
    </w:p>
    <w:p w14:paraId="0E5CBCA6" w14:textId="68BA0580" w:rsidR="005964FB" w:rsidRDefault="006133CE" w:rsidP="004E521F">
      <w:pPr>
        <w:jc w:val="center"/>
        <w:rPr>
          <w:lang w:val="en-US" w:eastAsia="en-US"/>
        </w:rPr>
      </w:pPr>
      <w:r>
        <w:rPr>
          <w:lang w:val="en-US" w:eastAsia="en-US"/>
        </w:rPr>
        <w:lastRenderedPageBreak/>
        <w:t>Figure 1. Illustration on</w:t>
      </w:r>
      <w:r w:rsidR="00301A75">
        <w:rPr>
          <w:lang w:val="en-US" w:eastAsia="en-US"/>
        </w:rPr>
        <w:t xml:space="preserve"> test points selection based on </w:t>
      </w:r>
      <w:r>
        <w:rPr>
          <w:lang w:val="en-US" w:eastAsia="en-US"/>
        </w:rPr>
        <w:t xml:space="preserve">the single AoA </w:t>
      </w:r>
      <w:r w:rsidR="004E521F">
        <w:rPr>
          <w:lang w:val="en-US" w:eastAsia="en-US"/>
        </w:rPr>
        <w:t xml:space="preserve">legacy </w:t>
      </w:r>
      <w:r w:rsidR="00022EF2">
        <w:rPr>
          <w:lang w:val="en-US" w:eastAsia="en-US"/>
        </w:rPr>
        <w:t xml:space="preserve">test </w:t>
      </w:r>
      <w:r w:rsidR="00301A75">
        <w:rPr>
          <w:lang w:val="en-US" w:eastAsia="en-US"/>
        </w:rPr>
        <w:t>grid</w:t>
      </w:r>
    </w:p>
    <w:p w14:paraId="50B8A5A5" w14:textId="565AA7E9" w:rsidR="00301A75" w:rsidRPr="00277ABD" w:rsidRDefault="00301A75" w:rsidP="000F5BFE">
      <w:pPr>
        <w:jc w:val="both"/>
        <w:rPr>
          <w:b/>
          <w:i/>
        </w:rPr>
      </w:pPr>
      <w:r>
        <w:rPr>
          <w:b/>
          <w:i/>
        </w:rPr>
        <w:t>Observation</w:t>
      </w:r>
      <w:r w:rsidRPr="0056168B">
        <w:rPr>
          <w:b/>
          <w:i/>
        </w:rPr>
        <w:t xml:space="preserve"> </w:t>
      </w:r>
      <w:r>
        <w:rPr>
          <w:b/>
          <w:i/>
        </w:rPr>
        <w:t>3</w:t>
      </w:r>
      <w:r w:rsidRPr="0056168B">
        <w:rPr>
          <w:b/>
          <w:i/>
        </w:rPr>
        <w:t>:</w:t>
      </w:r>
      <w:r w:rsidR="009D15A6">
        <w:rPr>
          <w:b/>
          <w:i/>
        </w:rPr>
        <w:t xml:space="preserve"> </w:t>
      </w:r>
      <w:r w:rsidR="00277ABD">
        <w:rPr>
          <w:b/>
          <w:i/>
        </w:rPr>
        <w:t xml:space="preserve">The second AoA can have </w:t>
      </w:r>
      <w:r w:rsidR="00D37BDE">
        <w:rPr>
          <w:b/>
          <w:i/>
        </w:rPr>
        <w:t xml:space="preserve">even and </w:t>
      </w:r>
      <w:r w:rsidR="00277ABD">
        <w:rPr>
          <w:b/>
          <w:i/>
        </w:rPr>
        <w:t xml:space="preserve">complete spherical coverage if the test grid selection is based on legacy grid distribution for single AoA. But additional adjustment might be needed to keep the separation between two </w:t>
      </w:r>
      <w:proofErr w:type="spellStart"/>
      <w:r w:rsidR="00277ABD">
        <w:rPr>
          <w:b/>
          <w:i/>
        </w:rPr>
        <w:t>AoAs</w:t>
      </w:r>
      <w:proofErr w:type="spellEnd"/>
      <w:r w:rsidR="00277ABD">
        <w:rPr>
          <w:b/>
          <w:i/>
        </w:rPr>
        <w:t xml:space="preserve">.  </w:t>
      </w:r>
    </w:p>
    <w:p w14:paraId="39AF20AD" w14:textId="7D7DD250" w:rsidR="009629B3" w:rsidRDefault="00790C89" w:rsidP="000F5BFE">
      <w:pPr>
        <w:jc w:val="both"/>
        <w:rPr>
          <w:lang w:val="en-US" w:eastAsia="en-US"/>
        </w:rPr>
      </w:pPr>
      <w:r>
        <w:rPr>
          <w:lang w:val="en-US" w:eastAsia="en-US"/>
        </w:rPr>
        <w:t xml:space="preserve">From last meeting for FR2 OTA </w:t>
      </w:r>
      <w:r w:rsidR="00925870">
        <w:rPr>
          <w:lang w:val="en-US" w:eastAsia="en-US"/>
        </w:rPr>
        <w:t>test</w:t>
      </w:r>
      <w:r>
        <w:rPr>
          <w:lang w:val="en-US" w:eastAsia="en-US"/>
        </w:rPr>
        <w:t xml:space="preserve"> </w:t>
      </w:r>
      <w:r w:rsidR="00925870">
        <w:rPr>
          <w:lang w:val="en-US" w:eastAsia="en-US"/>
        </w:rPr>
        <w:t>SI</w:t>
      </w:r>
      <w:r>
        <w:rPr>
          <w:lang w:val="en-US" w:eastAsia="en-US"/>
        </w:rPr>
        <w:t xml:space="preserve">, TE vendors proposed </w:t>
      </w:r>
      <w:r w:rsidR="00277ABD">
        <w:rPr>
          <w:lang w:val="en-US" w:eastAsia="en-US"/>
        </w:rPr>
        <w:t>a</w:t>
      </w:r>
      <w:r>
        <w:rPr>
          <w:lang w:val="en-US" w:eastAsia="en-US"/>
        </w:rPr>
        <w:t xml:space="preserve"> possible way to build the test system for FR2 multi-Rx</w:t>
      </w:r>
      <w:r w:rsidR="00277ABD">
        <w:rPr>
          <w:lang w:val="en-US" w:eastAsia="en-US"/>
        </w:rPr>
        <w:t>, which</w:t>
      </w:r>
      <w:r>
        <w:rPr>
          <w:lang w:val="en-US" w:eastAsia="en-US"/>
        </w:rPr>
        <w:t xml:space="preserve"> is </w:t>
      </w:r>
      <w:r w:rsidR="009629B3">
        <w:rPr>
          <w:lang w:val="en-US" w:eastAsia="en-US"/>
        </w:rPr>
        <w:t xml:space="preserve">to </w:t>
      </w:r>
      <w:r>
        <w:rPr>
          <w:lang w:val="en-US" w:eastAsia="en-US"/>
        </w:rPr>
        <w:t xml:space="preserve">fix </w:t>
      </w:r>
      <w:r w:rsidR="009629B3">
        <w:rPr>
          <w:lang w:val="en-US" w:eastAsia="en-US"/>
        </w:rPr>
        <w:t xml:space="preserve">the </w:t>
      </w:r>
      <w:r w:rsidR="00277ABD">
        <w:rPr>
          <w:lang w:val="en-US" w:eastAsia="en-US"/>
        </w:rPr>
        <w:t xml:space="preserve">two </w:t>
      </w:r>
      <w:r w:rsidR="009629B3">
        <w:rPr>
          <w:lang w:val="en-US" w:eastAsia="en-US"/>
        </w:rPr>
        <w:t xml:space="preserve">probes’ location </w:t>
      </w:r>
      <w:r w:rsidR="00277ABD">
        <w:rPr>
          <w:lang w:val="en-US" w:eastAsia="en-US"/>
        </w:rPr>
        <w:t>and</w:t>
      </w:r>
      <w:r w:rsidR="009629B3">
        <w:rPr>
          <w:lang w:val="en-US" w:eastAsia="en-US"/>
        </w:rPr>
        <w:t xml:space="preserve"> guarantee the freedom of </w:t>
      </w:r>
      <w:r w:rsidR="00277ABD">
        <w:rPr>
          <w:lang w:val="en-US" w:eastAsia="en-US"/>
        </w:rPr>
        <w:t xml:space="preserve">UE </w:t>
      </w:r>
      <w:r w:rsidR="009629B3">
        <w:rPr>
          <w:lang w:val="en-US" w:eastAsia="en-US"/>
        </w:rPr>
        <w:t>rotation</w:t>
      </w:r>
      <w:r w:rsidR="00D50518">
        <w:rPr>
          <w:lang w:val="en-US" w:eastAsia="en-US"/>
        </w:rPr>
        <w:t xml:space="preserve"> [4]</w:t>
      </w:r>
      <w:r w:rsidR="009629B3">
        <w:rPr>
          <w:lang w:val="en-US" w:eastAsia="en-US"/>
        </w:rPr>
        <w:t>:</w:t>
      </w:r>
    </w:p>
    <w:p w14:paraId="01881B4E" w14:textId="350CFE2F" w:rsidR="006133CE" w:rsidRPr="006133CE" w:rsidRDefault="006133CE" w:rsidP="006133CE">
      <w:pPr>
        <w:jc w:val="center"/>
        <w:rPr>
          <w:b/>
          <w:sz w:val="22"/>
          <w:lang w:eastAsia="en-US"/>
        </w:rPr>
      </w:pPr>
      <w:r>
        <w:rPr>
          <w:b/>
          <w:sz w:val="22"/>
          <w:lang w:eastAsia="en-US"/>
        </w:rPr>
        <w:t>Table 2</w:t>
      </w:r>
      <w:r w:rsidRPr="003812FE">
        <w:rPr>
          <w:b/>
          <w:sz w:val="22"/>
          <w:lang w:eastAsia="en-US"/>
        </w:rPr>
        <w:t xml:space="preserve">: </w:t>
      </w:r>
      <w:r>
        <w:rPr>
          <w:b/>
          <w:sz w:val="22"/>
          <w:lang w:eastAsia="en-US"/>
        </w:rPr>
        <w:t>Different AoA source location</w:t>
      </w:r>
    </w:p>
    <w:tbl>
      <w:tblPr>
        <w:tblStyle w:val="af8"/>
        <w:tblW w:w="0" w:type="auto"/>
        <w:tblLook w:val="04A0" w:firstRow="1" w:lastRow="0" w:firstColumn="1" w:lastColumn="0" w:noHBand="0" w:noVBand="1"/>
      </w:tblPr>
      <w:tblGrid>
        <w:gridCol w:w="2570"/>
        <w:gridCol w:w="4061"/>
        <w:gridCol w:w="3000"/>
      </w:tblGrid>
      <w:tr w:rsidR="009629B3" w14:paraId="6FC8EA86" w14:textId="2161C5C2" w:rsidTr="00301A75">
        <w:tc>
          <w:tcPr>
            <w:tcW w:w="3209" w:type="dxa"/>
            <w:vAlign w:val="center"/>
          </w:tcPr>
          <w:p w14:paraId="5713F040" w14:textId="77777777" w:rsidR="009629B3" w:rsidRDefault="009629B3" w:rsidP="009629B3">
            <w:pPr>
              <w:jc w:val="both"/>
              <w:rPr>
                <w:lang w:val="en-US" w:eastAsia="en-US"/>
              </w:rPr>
            </w:pPr>
          </w:p>
        </w:tc>
        <w:tc>
          <w:tcPr>
            <w:tcW w:w="3211" w:type="dxa"/>
            <w:vAlign w:val="center"/>
          </w:tcPr>
          <w:p w14:paraId="32F4AE21" w14:textId="5CAC354E" w:rsidR="009629B3" w:rsidRDefault="009629B3" w:rsidP="00BD27A2">
            <w:pPr>
              <w:jc w:val="center"/>
              <w:rPr>
                <w:lang w:val="en-US" w:eastAsia="en-US"/>
              </w:rPr>
            </w:pPr>
            <w:r w:rsidRPr="00B50541">
              <w:rPr>
                <w:rFonts w:eastAsia="Malgun Gothic"/>
              </w:rPr>
              <w:t xml:space="preserve">Probes in the </w:t>
            </w:r>
            <w:proofErr w:type="spellStart"/>
            <w:r w:rsidRPr="00B50541">
              <w:rPr>
                <w:rFonts w:eastAsia="Malgun Gothic"/>
              </w:rPr>
              <w:t>xz</w:t>
            </w:r>
            <w:proofErr w:type="spellEnd"/>
            <w:r w:rsidRPr="00B50541">
              <w:rPr>
                <w:rFonts w:eastAsia="Malgun Gothic"/>
              </w:rPr>
              <w:t xml:space="preserve"> plane</w:t>
            </w:r>
          </w:p>
        </w:tc>
        <w:tc>
          <w:tcPr>
            <w:tcW w:w="3211" w:type="dxa"/>
            <w:vAlign w:val="center"/>
          </w:tcPr>
          <w:p w14:paraId="3EEC645D" w14:textId="5585D01F" w:rsidR="009629B3" w:rsidRDefault="009629B3" w:rsidP="00BD27A2">
            <w:pPr>
              <w:jc w:val="center"/>
              <w:rPr>
                <w:lang w:val="en-US" w:eastAsia="en-US"/>
              </w:rPr>
            </w:pPr>
            <w:r w:rsidRPr="00B50541">
              <w:rPr>
                <w:rFonts w:eastAsia="Malgun Gothic"/>
              </w:rPr>
              <w:t xml:space="preserve">Probes in the </w:t>
            </w:r>
            <w:proofErr w:type="spellStart"/>
            <w:r w:rsidRPr="00B50541">
              <w:rPr>
                <w:rFonts w:eastAsia="Malgun Gothic"/>
              </w:rPr>
              <w:t>yz</w:t>
            </w:r>
            <w:proofErr w:type="spellEnd"/>
            <w:r w:rsidRPr="00B50541">
              <w:rPr>
                <w:rFonts w:eastAsia="Malgun Gothic"/>
              </w:rPr>
              <w:t xml:space="preserve"> plane</w:t>
            </w:r>
          </w:p>
        </w:tc>
      </w:tr>
      <w:tr w:rsidR="009629B3" w14:paraId="7E91558C" w14:textId="0DD3292B" w:rsidTr="00301A75">
        <w:tc>
          <w:tcPr>
            <w:tcW w:w="3209" w:type="dxa"/>
            <w:vAlign w:val="center"/>
          </w:tcPr>
          <w:p w14:paraId="09D9FBE9" w14:textId="098E067D" w:rsidR="009629B3" w:rsidRDefault="009629B3" w:rsidP="00BD27A2">
            <w:pPr>
              <w:jc w:val="center"/>
              <w:rPr>
                <w:lang w:val="en-US" w:eastAsia="en-US"/>
              </w:rPr>
            </w:pPr>
            <w:r w:rsidRPr="00B50541">
              <w:rPr>
                <w:rFonts w:eastAsia="Malgun Gothic"/>
              </w:rPr>
              <w:t>System Configuration</w:t>
            </w:r>
          </w:p>
        </w:tc>
        <w:tc>
          <w:tcPr>
            <w:tcW w:w="3211" w:type="dxa"/>
            <w:vAlign w:val="bottom"/>
          </w:tcPr>
          <w:p w14:paraId="0AA1DC69" w14:textId="744908DC" w:rsidR="009629B3" w:rsidRDefault="00530776" w:rsidP="009629B3">
            <w:pPr>
              <w:jc w:val="both"/>
              <w:rPr>
                <w:lang w:val="en-US" w:eastAsia="en-US"/>
              </w:rPr>
            </w:pPr>
            <w:r>
              <w:rPr>
                <w:rFonts w:eastAsia="Malgun Gothic"/>
              </w:rPr>
              <w:pict w14:anchorId="289B98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2" o:spid="_x0000_i1025" type="#_x0000_t75" style="width:192.25pt;height:113.55pt;visibility:visible">
                  <v:imagedata r:id="rId9" o:title=""/>
                </v:shape>
              </w:pict>
            </w:r>
          </w:p>
        </w:tc>
        <w:tc>
          <w:tcPr>
            <w:tcW w:w="3211" w:type="dxa"/>
            <w:vAlign w:val="bottom"/>
          </w:tcPr>
          <w:p w14:paraId="78DF00E1" w14:textId="7B615990" w:rsidR="009629B3" w:rsidRDefault="00530776" w:rsidP="009629B3">
            <w:pPr>
              <w:jc w:val="both"/>
              <w:rPr>
                <w:lang w:val="en-US" w:eastAsia="en-US"/>
              </w:rPr>
            </w:pPr>
            <w:r>
              <w:rPr>
                <w:rFonts w:eastAsia="Malgun Gothic"/>
              </w:rPr>
              <w:pict w14:anchorId="30E5CFCB">
                <v:shape id="Picture 133" o:spid="_x0000_i1026" type="#_x0000_t75" style="width:119.1pt;height:113.55pt;visibility:visible">
                  <v:imagedata r:id="rId10" o:title=""/>
                </v:shape>
              </w:pict>
            </w:r>
          </w:p>
        </w:tc>
      </w:tr>
    </w:tbl>
    <w:p w14:paraId="6DCD7458" w14:textId="0CE19FC2" w:rsidR="006133CE" w:rsidRDefault="006133CE" w:rsidP="000F5BFE">
      <w:pPr>
        <w:jc w:val="both"/>
        <w:rPr>
          <w:lang w:val="en-US" w:eastAsia="en-US"/>
        </w:rPr>
      </w:pPr>
      <w:r>
        <w:rPr>
          <w:lang w:val="en-US" w:eastAsia="en-US"/>
        </w:rPr>
        <w:t>Since the location of each AoA source is fixed, the spherical coverage area for the second AoA could be different. The following examples</w:t>
      </w:r>
      <w:r w:rsidR="00D37BDE">
        <w:rPr>
          <w:lang w:val="en-US" w:eastAsia="en-US"/>
        </w:rPr>
        <w:t xml:space="preserve"> derived from coordinate transformation</w:t>
      </w:r>
      <w:r>
        <w:rPr>
          <w:lang w:val="en-US" w:eastAsia="en-US"/>
        </w:rPr>
        <w:t xml:space="preserve"> are provided for better understanding.</w:t>
      </w:r>
    </w:p>
    <w:p w14:paraId="79E3E82C" w14:textId="79C73FFC" w:rsidR="006133CE" w:rsidRDefault="006133CE" w:rsidP="006133CE">
      <w:pPr>
        <w:jc w:val="center"/>
        <w:rPr>
          <w:b/>
          <w:sz w:val="22"/>
          <w:lang w:eastAsia="en-US"/>
        </w:rPr>
      </w:pPr>
      <w:r>
        <w:rPr>
          <w:b/>
          <w:sz w:val="22"/>
          <w:lang w:eastAsia="en-US"/>
        </w:rPr>
        <w:t>Table 3</w:t>
      </w:r>
      <w:r w:rsidRPr="003812FE">
        <w:rPr>
          <w:b/>
          <w:sz w:val="22"/>
          <w:lang w:eastAsia="en-US"/>
        </w:rPr>
        <w:t xml:space="preserve">: </w:t>
      </w:r>
      <w:r>
        <w:rPr>
          <w:b/>
          <w:sz w:val="22"/>
          <w:lang w:eastAsia="en-US"/>
        </w:rPr>
        <w:t>The spherical coverage of the second AoA</w:t>
      </w:r>
    </w:p>
    <w:tbl>
      <w:tblPr>
        <w:tblStyle w:val="af8"/>
        <w:tblW w:w="0" w:type="auto"/>
        <w:tblLook w:val="04A0" w:firstRow="1" w:lastRow="0" w:firstColumn="1" w:lastColumn="0" w:noHBand="0" w:noVBand="1"/>
      </w:tblPr>
      <w:tblGrid>
        <w:gridCol w:w="3210"/>
        <w:gridCol w:w="3210"/>
        <w:gridCol w:w="3211"/>
      </w:tblGrid>
      <w:tr w:rsidR="006133CE" w14:paraId="611F13F7" w14:textId="77777777" w:rsidTr="00C74DDD">
        <w:tc>
          <w:tcPr>
            <w:tcW w:w="3210" w:type="dxa"/>
            <w:vAlign w:val="center"/>
          </w:tcPr>
          <w:p w14:paraId="13377593" w14:textId="77777777" w:rsidR="006133CE" w:rsidRDefault="006133CE" w:rsidP="006133CE">
            <w:pPr>
              <w:jc w:val="both"/>
              <w:rPr>
                <w:lang w:val="en-US" w:eastAsia="en-US"/>
              </w:rPr>
            </w:pPr>
          </w:p>
        </w:tc>
        <w:tc>
          <w:tcPr>
            <w:tcW w:w="3210" w:type="dxa"/>
            <w:vAlign w:val="center"/>
          </w:tcPr>
          <w:p w14:paraId="51A631FD" w14:textId="63D3CE39" w:rsidR="006133CE" w:rsidRDefault="006133CE" w:rsidP="00C74DDD">
            <w:pPr>
              <w:jc w:val="center"/>
              <w:rPr>
                <w:lang w:val="en-US" w:eastAsia="en-US"/>
              </w:rPr>
            </w:pPr>
            <w:r w:rsidRPr="00B50541">
              <w:rPr>
                <w:rFonts w:eastAsia="Malgun Gothic"/>
              </w:rPr>
              <w:t xml:space="preserve">Probes in the </w:t>
            </w:r>
            <w:proofErr w:type="spellStart"/>
            <w:r w:rsidRPr="00B50541">
              <w:rPr>
                <w:rFonts w:eastAsia="Malgun Gothic"/>
              </w:rPr>
              <w:t>xz</w:t>
            </w:r>
            <w:proofErr w:type="spellEnd"/>
            <w:r w:rsidRPr="00B50541">
              <w:rPr>
                <w:rFonts w:eastAsia="Malgun Gothic"/>
              </w:rPr>
              <w:t xml:space="preserve"> plane</w:t>
            </w:r>
          </w:p>
        </w:tc>
        <w:tc>
          <w:tcPr>
            <w:tcW w:w="3211" w:type="dxa"/>
            <w:vAlign w:val="center"/>
          </w:tcPr>
          <w:p w14:paraId="6FD8897B" w14:textId="4F9B3B98" w:rsidR="006133CE" w:rsidRDefault="006133CE" w:rsidP="00C74DDD">
            <w:pPr>
              <w:jc w:val="center"/>
              <w:rPr>
                <w:lang w:val="en-US" w:eastAsia="en-US"/>
              </w:rPr>
            </w:pPr>
            <w:r w:rsidRPr="00B50541">
              <w:rPr>
                <w:rFonts w:eastAsia="Malgun Gothic"/>
              </w:rPr>
              <w:t xml:space="preserve">Probes in the </w:t>
            </w:r>
            <w:proofErr w:type="spellStart"/>
            <w:r w:rsidRPr="00B50541">
              <w:rPr>
                <w:rFonts w:eastAsia="Malgun Gothic"/>
              </w:rPr>
              <w:t>yz</w:t>
            </w:r>
            <w:proofErr w:type="spellEnd"/>
            <w:r w:rsidRPr="00B50541">
              <w:rPr>
                <w:rFonts w:eastAsia="Malgun Gothic"/>
              </w:rPr>
              <w:t xml:space="preserve"> plane</w:t>
            </w:r>
          </w:p>
        </w:tc>
      </w:tr>
      <w:tr w:rsidR="006133CE" w14:paraId="4CD9B58E" w14:textId="77777777" w:rsidTr="00C74DDD">
        <w:tc>
          <w:tcPr>
            <w:tcW w:w="3210" w:type="dxa"/>
            <w:vAlign w:val="center"/>
          </w:tcPr>
          <w:p w14:paraId="1D105C7D" w14:textId="68FE5D49" w:rsidR="006133CE" w:rsidRDefault="00C74DDD" w:rsidP="00C74DDD">
            <w:pPr>
              <w:tabs>
                <w:tab w:val="left" w:pos="2235"/>
              </w:tabs>
              <w:jc w:val="center"/>
              <w:rPr>
                <w:lang w:val="en-US" w:eastAsia="en-US"/>
              </w:rPr>
            </w:pPr>
            <w:r>
              <w:rPr>
                <w:rFonts w:eastAsia="Malgun Gothic"/>
              </w:rPr>
              <w:t>Spherical coverage of</w:t>
            </w:r>
            <w:r w:rsidR="006133CE">
              <w:rPr>
                <w:rFonts w:eastAsia="Malgun Gothic"/>
              </w:rPr>
              <w:t xml:space="preserve"> Probe P3</w:t>
            </w:r>
            <w:r w:rsidR="006133CE" w:rsidRPr="00B50541">
              <w:rPr>
                <w:rFonts w:eastAsia="Malgun Gothic"/>
              </w:rPr>
              <w:t>0</w:t>
            </w:r>
          </w:p>
        </w:tc>
        <w:tc>
          <w:tcPr>
            <w:tcW w:w="3210" w:type="dxa"/>
          </w:tcPr>
          <w:p w14:paraId="17B8F291" w14:textId="4EE0B802" w:rsidR="006133CE" w:rsidRDefault="00530776" w:rsidP="00C74DDD">
            <w:pPr>
              <w:jc w:val="center"/>
              <w:rPr>
                <w:lang w:val="en-US" w:eastAsia="en-US"/>
              </w:rPr>
            </w:pPr>
            <w:r>
              <w:rPr>
                <w:noProof/>
                <w:lang w:val="en-US"/>
              </w:rPr>
              <w:pict w14:anchorId="74A090D2">
                <v:shape id="图片 1" o:spid="_x0000_i1027" type="#_x0000_t75" style="width:110pt;height:70.4pt;visibility:visible">
                  <v:imagedata r:id="rId11" o:title=""/>
                </v:shape>
              </w:pict>
            </w:r>
          </w:p>
        </w:tc>
        <w:tc>
          <w:tcPr>
            <w:tcW w:w="3211" w:type="dxa"/>
          </w:tcPr>
          <w:p w14:paraId="2D3E5F45" w14:textId="7FD8DDBA" w:rsidR="006133CE" w:rsidRDefault="00530776" w:rsidP="00C74DDD">
            <w:pPr>
              <w:jc w:val="center"/>
              <w:rPr>
                <w:lang w:val="en-US" w:eastAsia="en-US"/>
              </w:rPr>
            </w:pPr>
            <w:r>
              <w:rPr>
                <w:noProof/>
                <w:lang w:val="en-US"/>
              </w:rPr>
              <w:pict w14:anchorId="1DFFF7F9">
                <v:shape id="_x0000_i1028" type="#_x0000_t75" style="width:91.8pt;height:70.8pt;visibility:visible">
                  <v:imagedata r:id="rId12" o:title=""/>
                </v:shape>
              </w:pict>
            </w:r>
          </w:p>
        </w:tc>
      </w:tr>
      <w:tr w:rsidR="00C74DDD" w14:paraId="65A963BE" w14:textId="77777777" w:rsidTr="00C74DDD">
        <w:tc>
          <w:tcPr>
            <w:tcW w:w="3210" w:type="dxa"/>
            <w:vAlign w:val="center"/>
          </w:tcPr>
          <w:p w14:paraId="38450939" w14:textId="165EADF3" w:rsidR="00C74DDD" w:rsidRDefault="00C74DDD" w:rsidP="00C74DDD">
            <w:pPr>
              <w:jc w:val="center"/>
              <w:rPr>
                <w:lang w:val="en-US" w:eastAsia="en-US"/>
              </w:rPr>
            </w:pPr>
            <w:r w:rsidRPr="00361CDE">
              <w:rPr>
                <w:rFonts w:eastAsia="Malgun Gothic"/>
              </w:rPr>
              <w:t>Spherical coverage of Probe P</w:t>
            </w:r>
            <w:r>
              <w:rPr>
                <w:rFonts w:eastAsia="Malgun Gothic"/>
              </w:rPr>
              <w:t>5</w:t>
            </w:r>
            <w:r w:rsidRPr="00361CDE">
              <w:rPr>
                <w:rFonts w:eastAsia="Malgun Gothic"/>
              </w:rPr>
              <w:t>0</w:t>
            </w:r>
          </w:p>
        </w:tc>
        <w:tc>
          <w:tcPr>
            <w:tcW w:w="3210" w:type="dxa"/>
          </w:tcPr>
          <w:p w14:paraId="4B7FA2BA" w14:textId="348FD515" w:rsidR="00C74DDD" w:rsidRDefault="00530776" w:rsidP="00C74DDD">
            <w:pPr>
              <w:jc w:val="center"/>
              <w:rPr>
                <w:lang w:val="en-US" w:eastAsia="en-US"/>
              </w:rPr>
            </w:pPr>
            <w:r>
              <w:rPr>
                <w:noProof/>
                <w:lang w:val="en-US"/>
              </w:rPr>
              <w:pict w14:anchorId="6054E987">
                <v:shape id="_x0000_i1029" type="#_x0000_t75" style="width:100.9pt;height:70.8pt;visibility:visible">
                  <v:imagedata r:id="rId13" o:title=""/>
                </v:shape>
              </w:pict>
            </w:r>
          </w:p>
        </w:tc>
        <w:tc>
          <w:tcPr>
            <w:tcW w:w="3211" w:type="dxa"/>
          </w:tcPr>
          <w:p w14:paraId="7A929D4C" w14:textId="2E5F7FA2" w:rsidR="00C74DDD" w:rsidRDefault="00530776" w:rsidP="00C74DDD">
            <w:pPr>
              <w:jc w:val="center"/>
              <w:rPr>
                <w:lang w:val="en-US" w:eastAsia="en-US"/>
              </w:rPr>
            </w:pPr>
            <w:r>
              <w:rPr>
                <w:noProof/>
                <w:lang w:val="en-US"/>
              </w:rPr>
              <w:pict w14:anchorId="0CEE55D5">
                <v:shape id="_x0000_i1030" type="#_x0000_t75" style="width:100.9pt;height:70.8pt;visibility:visible">
                  <v:imagedata r:id="rId14" o:title=""/>
                </v:shape>
              </w:pict>
            </w:r>
          </w:p>
        </w:tc>
      </w:tr>
      <w:tr w:rsidR="00C74DDD" w14:paraId="2D2B0F16" w14:textId="77777777" w:rsidTr="00C74DDD">
        <w:tc>
          <w:tcPr>
            <w:tcW w:w="3210" w:type="dxa"/>
            <w:vAlign w:val="center"/>
          </w:tcPr>
          <w:p w14:paraId="3100A945" w14:textId="24701477" w:rsidR="00C74DDD" w:rsidRDefault="00C74DDD" w:rsidP="00C74DDD">
            <w:pPr>
              <w:jc w:val="center"/>
              <w:rPr>
                <w:lang w:val="en-US" w:eastAsia="en-US"/>
              </w:rPr>
            </w:pPr>
            <w:r w:rsidRPr="00361CDE">
              <w:rPr>
                <w:rFonts w:eastAsia="Malgun Gothic"/>
              </w:rPr>
              <w:t xml:space="preserve">Spherical coverage of Probe </w:t>
            </w:r>
            <w:r>
              <w:rPr>
                <w:rFonts w:eastAsia="Malgun Gothic"/>
              </w:rPr>
              <w:t>P7</w:t>
            </w:r>
            <w:r w:rsidRPr="00B50541">
              <w:rPr>
                <w:rFonts w:eastAsia="Malgun Gothic"/>
              </w:rPr>
              <w:t>0</w:t>
            </w:r>
          </w:p>
        </w:tc>
        <w:tc>
          <w:tcPr>
            <w:tcW w:w="3210" w:type="dxa"/>
            <w:vAlign w:val="center"/>
          </w:tcPr>
          <w:p w14:paraId="016A80A1" w14:textId="3AEAB0F9" w:rsidR="00C74DDD" w:rsidRDefault="00530776" w:rsidP="00C74DDD">
            <w:pPr>
              <w:jc w:val="center"/>
              <w:rPr>
                <w:lang w:val="en-US" w:eastAsia="en-US"/>
              </w:rPr>
            </w:pPr>
            <w:r>
              <w:rPr>
                <w:noProof/>
                <w:lang w:val="en-US"/>
              </w:rPr>
              <w:pict w14:anchorId="6A78E4B4">
                <v:shape id="_x0000_i1031" type="#_x0000_t75" style="width:101.65pt;height:70.8pt;visibility:visible">
                  <v:imagedata r:id="rId15" o:title=""/>
                </v:shape>
              </w:pict>
            </w:r>
          </w:p>
        </w:tc>
        <w:tc>
          <w:tcPr>
            <w:tcW w:w="3211" w:type="dxa"/>
            <w:vAlign w:val="center"/>
          </w:tcPr>
          <w:p w14:paraId="6DD55BAE" w14:textId="414F2EFC" w:rsidR="00C74DDD" w:rsidRDefault="00530776" w:rsidP="00C74DDD">
            <w:pPr>
              <w:jc w:val="center"/>
              <w:rPr>
                <w:lang w:val="en-US" w:eastAsia="en-US"/>
              </w:rPr>
            </w:pPr>
            <w:r>
              <w:rPr>
                <w:noProof/>
                <w:lang w:val="en-US"/>
              </w:rPr>
              <w:pict w14:anchorId="5894034B">
                <v:shape id="_x0000_i1032" type="#_x0000_t75" style="width:101.65pt;height:70.8pt;visibility:visible">
                  <v:imagedata r:id="rId16" o:title=""/>
                </v:shape>
              </w:pict>
            </w:r>
          </w:p>
        </w:tc>
      </w:tr>
    </w:tbl>
    <w:p w14:paraId="3AD1CA90" w14:textId="6D1E7127" w:rsidR="00D37BDE" w:rsidRDefault="00EF452A" w:rsidP="000F5BFE">
      <w:pPr>
        <w:jc w:val="both"/>
        <w:rPr>
          <w:lang w:val="en-US" w:eastAsia="en-US"/>
        </w:rPr>
      </w:pPr>
      <w:r>
        <w:rPr>
          <w:lang w:val="en-US" w:eastAsia="en-US"/>
        </w:rPr>
        <w:t>As depicted in Table 3, we can observe that the spherical coverage area of the second AoA will reduce if as the AoA separation become closer to 90 degree.</w:t>
      </w:r>
      <w:r w:rsidR="00D37BDE">
        <w:rPr>
          <w:lang w:val="en-US" w:eastAsia="en-US"/>
        </w:rPr>
        <w:t xml:space="preserve"> However, whether and how to handle such </w:t>
      </w:r>
      <w:r w:rsidR="00D37BDE" w:rsidRPr="00D37BDE">
        <w:rPr>
          <w:lang w:val="en-US" w:eastAsia="en-US"/>
        </w:rPr>
        <w:t>AoA source location restriction</w:t>
      </w:r>
      <w:r w:rsidR="00D37BDE">
        <w:rPr>
          <w:lang w:val="en-US" w:eastAsia="en-US"/>
        </w:rPr>
        <w:t xml:space="preserve"> should be further considered</w:t>
      </w:r>
      <w:r w:rsidR="003E2B12">
        <w:rPr>
          <w:lang w:val="en-US" w:eastAsia="en-US"/>
        </w:rPr>
        <w:t xml:space="preserve"> at least for simulation</w:t>
      </w:r>
      <w:r w:rsidR="00D37BDE">
        <w:rPr>
          <w:lang w:val="en-US" w:eastAsia="en-US"/>
        </w:rPr>
        <w:t>.</w:t>
      </w:r>
    </w:p>
    <w:p w14:paraId="4C0DE08F" w14:textId="2B232CCC" w:rsidR="00D37BDE" w:rsidRDefault="00D37BDE" w:rsidP="000F5BFE">
      <w:pPr>
        <w:jc w:val="both"/>
        <w:rPr>
          <w:b/>
          <w:i/>
        </w:rPr>
      </w:pPr>
      <w:r>
        <w:rPr>
          <w:b/>
          <w:i/>
        </w:rPr>
        <w:t>Observation</w:t>
      </w:r>
      <w:r w:rsidRPr="0056168B">
        <w:rPr>
          <w:b/>
          <w:i/>
        </w:rPr>
        <w:t xml:space="preserve"> </w:t>
      </w:r>
      <w:r>
        <w:rPr>
          <w:b/>
          <w:i/>
        </w:rPr>
        <w:t>4</w:t>
      </w:r>
      <w:r w:rsidRPr="0056168B">
        <w:rPr>
          <w:b/>
          <w:i/>
        </w:rPr>
        <w:t>:</w:t>
      </w:r>
      <w:r>
        <w:rPr>
          <w:b/>
          <w:i/>
        </w:rPr>
        <w:t xml:space="preserve"> If AoA source location is fixed, one of the AoA cannot guarantee</w:t>
      </w:r>
      <w:r w:rsidRPr="00D37BDE">
        <w:rPr>
          <w:b/>
          <w:i/>
        </w:rPr>
        <w:t xml:space="preserve"> </w:t>
      </w:r>
      <w:r>
        <w:rPr>
          <w:b/>
          <w:i/>
        </w:rPr>
        <w:t xml:space="preserve">complete spherical coverage.  </w:t>
      </w:r>
    </w:p>
    <w:p w14:paraId="46965B33" w14:textId="0EC524EB" w:rsidR="006B7683" w:rsidRPr="00FB2491" w:rsidRDefault="00D37BDE" w:rsidP="000F5BFE">
      <w:pPr>
        <w:jc w:val="both"/>
        <w:rPr>
          <w:b/>
          <w:i/>
        </w:rPr>
      </w:pPr>
      <w:r>
        <w:rPr>
          <w:b/>
          <w:i/>
        </w:rPr>
        <w:t>Proposal</w:t>
      </w:r>
      <w:r w:rsidRPr="0056168B">
        <w:rPr>
          <w:b/>
          <w:i/>
        </w:rPr>
        <w:t xml:space="preserve"> </w:t>
      </w:r>
      <w:r>
        <w:rPr>
          <w:b/>
          <w:i/>
        </w:rPr>
        <w:t>4</w:t>
      </w:r>
      <w:r w:rsidRPr="0056168B">
        <w:rPr>
          <w:b/>
          <w:i/>
        </w:rPr>
        <w:t>:</w:t>
      </w:r>
      <w:r>
        <w:rPr>
          <w:b/>
          <w:i/>
        </w:rPr>
        <w:t xml:space="preserve"> Whether and how to handle the AoA source location restriction should be further considered. </w:t>
      </w:r>
    </w:p>
    <w:p w14:paraId="60C73F78" w14:textId="77777777" w:rsidR="00A33E8E" w:rsidRDefault="00A33E8E" w:rsidP="00A33E8E">
      <w:pPr>
        <w:pStyle w:val="1"/>
        <w:spacing w:after="240"/>
        <w:rPr>
          <w:rFonts w:eastAsia="宋体"/>
          <w:lang w:eastAsia="zh-CN"/>
        </w:rPr>
      </w:pPr>
      <w:r>
        <w:rPr>
          <w:rFonts w:eastAsia="宋体" w:hint="eastAsia"/>
          <w:lang w:eastAsia="zh-CN"/>
        </w:rPr>
        <w:lastRenderedPageBreak/>
        <w:t>Conclusion</w:t>
      </w:r>
    </w:p>
    <w:p w14:paraId="56DAC1F3" w14:textId="11537EE7" w:rsidR="00331B42" w:rsidRPr="0008183E" w:rsidRDefault="00AB1467" w:rsidP="00331B42">
      <w:pPr>
        <w:jc w:val="both"/>
        <w:rPr>
          <w:b/>
          <w:i/>
          <w:lang w:val="en-US"/>
        </w:rPr>
      </w:pPr>
      <w:r w:rsidRPr="00086BFD">
        <w:t>I</w:t>
      </w:r>
      <w:r w:rsidR="009669E7">
        <w:t xml:space="preserve">n this contribution we provide our views </w:t>
      </w:r>
      <w:r w:rsidR="00EE775E">
        <w:t>on</w:t>
      </w:r>
      <w:r w:rsidR="0052664A">
        <w:t xml:space="preserve"> </w:t>
      </w:r>
      <w:r w:rsidR="00F804FA">
        <w:t>FR2 UE multi-Rx from RF requirement perspective</w:t>
      </w:r>
      <w:r w:rsidRPr="00086BFD">
        <w:t xml:space="preserve">, we have the following </w:t>
      </w:r>
      <w:r w:rsidR="00FB341C">
        <w:t>observation</w:t>
      </w:r>
      <w:r w:rsidR="00331B42">
        <w:t>s</w:t>
      </w:r>
      <w:r w:rsidR="00FB341C">
        <w:t xml:space="preserve"> and </w:t>
      </w:r>
      <w:r w:rsidRPr="00086BFD">
        <w:t>proposal</w:t>
      </w:r>
      <w:r>
        <w:rPr>
          <w:rFonts w:hint="eastAsia"/>
        </w:rPr>
        <w:t>s</w:t>
      </w:r>
      <w:r w:rsidRPr="00086BFD">
        <w:t>:</w:t>
      </w:r>
      <w:r w:rsidRPr="00671A68">
        <w:rPr>
          <w:rFonts w:hint="eastAsia"/>
          <w:b/>
          <w:i/>
          <w:lang w:val="en-US"/>
        </w:rPr>
        <w:t xml:space="preserve"> </w:t>
      </w:r>
    </w:p>
    <w:p w14:paraId="792C8EF2" w14:textId="63B521B7" w:rsidR="00FB2491" w:rsidRDefault="00FB2491" w:rsidP="00EE775E">
      <w:pPr>
        <w:jc w:val="both"/>
        <w:rPr>
          <w:b/>
          <w:i/>
        </w:rPr>
      </w:pPr>
      <w:r>
        <w:rPr>
          <w:b/>
          <w:i/>
        </w:rPr>
        <w:t>Observation</w:t>
      </w:r>
      <w:r w:rsidRPr="0056168B">
        <w:rPr>
          <w:b/>
          <w:i/>
        </w:rPr>
        <w:t xml:space="preserve"> 1:</w:t>
      </w:r>
      <w:r>
        <w:rPr>
          <w:b/>
          <w:i/>
        </w:rPr>
        <w:t xml:space="preserve"> </w:t>
      </w:r>
      <w:r w:rsidR="001304BD">
        <w:rPr>
          <w:b/>
          <w:i/>
        </w:rPr>
        <w:t xml:space="preserve">For the candidate solutions that listed </w:t>
      </w:r>
      <w:r w:rsidR="001304BD">
        <w:rPr>
          <w:rFonts w:hint="eastAsia"/>
          <w:b/>
          <w:i/>
        </w:rPr>
        <w:t>as</w:t>
      </w:r>
      <w:r w:rsidR="001304BD">
        <w:rPr>
          <w:b/>
          <w:i/>
        </w:rPr>
        <w:t xml:space="preserve"> below, Option 2 can be treated as a possible simplification for Option 1 or Option 3 since they are both for the purpose of verifying </w:t>
      </w:r>
      <w:r w:rsidR="001304BD" w:rsidRPr="00BA259B">
        <w:rPr>
          <w:b/>
          <w:i/>
        </w:rPr>
        <w:t>the multi-Rx simultaneous reception functionality from RF perspective</w:t>
      </w:r>
      <w:r>
        <w:rPr>
          <w:b/>
          <w:i/>
        </w:rPr>
        <w:t>.</w:t>
      </w:r>
    </w:p>
    <w:tbl>
      <w:tblPr>
        <w:tblStyle w:val="af8"/>
        <w:tblW w:w="0" w:type="auto"/>
        <w:tblLook w:val="04A0" w:firstRow="1" w:lastRow="0" w:firstColumn="1" w:lastColumn="0" w:noHBand="0" w:noVBand="1"/>
      </w:tblPr>
      <w:tblGrid>
        <w:gridCol w:w="1129"/>
        <w:gridCol w:w="3261"/>
        <w:gridCol w:w="5241"/>
      </w:tblGrid>
      <w:tr w:rsidR="00F628D9" w:rsidRPr="00005CB3" w14:paraId="1E29F919" w14:textId="77777777" w:rsidTr="00450764">
        <w:trPr>
          <w:trHeight w:val="154"/>
        </w:trPr>
        <w:tc>
          <w:tcPr>
            <w:tcW w:w="1129" w:type="dxa"/>
            <w:vMerge w:val="restart"/>
            <w:vAlign w:val="center"/>
          </w:tcPr>
          <w:p w14:paraId="60C0A2E9" w14:textId="77777777" w:rsidR="00F628D9" w:rsidRPr="000A6645" w:rsidRDefault="00F628D9" w:rsidP="00450764">
            <w:pPr>
              <w:jc w:val="center"/>
              <w:rPr>
                <w:sz w:val="22"/>
                <w:lang w:eastAsia="en-US"/>
              </w:rPr>
            </w:pPr>
            <w:r w:rsidRPr="000A6645">
              <w:rPr>
                <w:sz w:val="22"/>
                <w:lang w:eastAsia="en-US"/>
              </w:rPr>
              <w:t>Option 1</w:t>
            </w:r>
          </w:p>
        </w:tc>
        <w:tc>
          <w:tcPr>
            <w:tcW w:w="3261" w:type="dxa"/>
            <w:vMerge w:val="restart"/>
            <w:vAlign w:val="center"/>
          </w:tcPr>
          <w:p w14:paraId="5936A201" w14:textId="77777777" w:rsidR="00F628D9" w:rsidRDefault="00F628D9" w:rsidP="00450764">
            <w:pPr>
              <w:jc w:val="center"/>
              <w:rPr>
                <w:lang w:eastAsia="en-US"/>
              </w:rPr>
            </w:pPr>
            <w:r w:rsidRPr="000A6645">
              <w:rPr>
                <w:lang w:eastAsia="en-US"/>
              </w:rPr>
              <w:t>Requirement is based on 2AoA directional sensitivity statistics</w:t>
            </w:r>
          </w:p>
        </w:tc>
        <w:tc>
          <w:tcPr>
            <w:tcW w:w="5241" w:type="dxa"/>
            <w:vAlign w:val="center"/>
          </w:tcPr>
          <w:p w14:paraId="1FF1E6A5" w14:textId="77777777" w:rsidR="00F628D9" w:rsidRPr="00005CB3" w:rsidRDefault="00F628D9" w:rsidP="00C65A77">
            <w:pPr>
              <w:pStyle w:val="aff6"/>
              <w:numPr>
                <w:ilvl w:val="0"/>
                <w:numId w:val="38"/>
              </w:numPr>
              <w:ind w:firstLineChars="0"/>
              <w:rPr>
                <w:rFonts w:ascii="Times New Roman" w:hAnsi="Times New Roman"/>
                <w:sz w:val="20"/>
                <w:szCs w:val="20"/>
                <w:lang w:eastAsia="en-US"/>
              </w:rPr>
            </w:pPr>
            <w:r w:rsidRPr="00005CB3">
              <w:rPr>
                <w:rFonts w:ascii="Times New Roman" w:hAnsi="Times New Roman"/>
                <w:sz w:val="20"/>
                <w:szCs w:val="20"/>
                <w:lang w:val="en-US"/>
              </w:rPr>
              <w:t>Spherical coverage requirement is based on a pair-wise EIS value defined as max(EIS_AoA1, EIS_AoA2)</w:t>
            </w:r>
          </w:p>
        </w:tc>
      </w:tr>
      <w:tr w:rsidR="00F628D9" w:rsidRPr="00005CB3" w14:paraId="0228899E" w14:textId="77777777" w:rsidTr="00450764">
        <w:trPr>
          <w:trHeight w:val="154"/>
        </w:trPr>
        <w:tc>
          <w:tcPr>
            <w:tcW w:w="1129" w:type="dxa"/>
            <w:vMerge/>
            <w:vAlign w:val="center"/>
          </w:tcPr>
          <w:p w14:paraId="4B45ED8D" w14:textId="77777777" w:rsidR="00F628D9" w:rsidRPr="000A6645" w:rsidRDefault="00F628D9" w:rsidP="00450764">
            <w:pPr>
              <w:jc w:val="center"/>
              <w:rPr>
                <w:sz w:val="22"/>
                <w:lang w:eastAsia="en-US"/>
              </w:rPr>
            </w:pPr>
          </w:p>
        </w:tc>
        <w:tc>
          <w:tcPr>
            <w:tcW w:w="3261" w:type="dxa"/>
            <w:vMerge/>
            <w:vAlign w:val="center"/>
          </w:tcPr>
          <w:p w14:paraId="54B72046" w14:textId="77777777" w:rsidR="00F628D9" w:rsidRPr="000A6645" w:rsidRDefault="00F628D9" w:rsidP="00450764">
            <w:pPr>
              <w:jc w:val="both"/>
              <w:rPr>
                <w:lang w:eastAsia="en-US"/>
              </w:rPr>
            </w:pPr>
          </w:p>
        </w:tc>
        <w:tc>
          <w:tcPr>
            <w:tcW w:w="5241" w:type="dxa"/>
            <w:vAlign w:val="center"/>
          </w:tcPr>
          <w:p w14:paraId="105E0668" w14:textId="77777777" w:rsidR="00F628D9" w:rsidRPr="00005CB3" w:rsidRDefault="00F628D9" w:rsidP="00C65A77">
            <w:pPr>
              <w:pStyle w:val="aff6"/>
              <w:numPr>
                <w:ilvl w:val="0"/>
                <w:numId w:val="38"/>
              </w:numPr>
              <w:ind w:firstLineChars="0"/>
              <w:rPr>
                <w:rFonts w:ascii="Times New Roman" w:hAnsi="Times New Roman"/>
                <w:sz w:val="20"/>
                <w:szCs w:val="20"/>
                <w:lang w:eastAsia="en-US"/>
              </w:rPr>
            </w:pPr>
            <w:r w:rsidRPr="00005CB3">
              <w:rPr>
                <w:rFonts w:ascii="Times New Roman" w:hAnsi="Times New Roman"/>
                <w:sz w:val="20"/>
                <w:szCs w:val="20"/>
                <w:lang w:val="en-US"/>
              </w:rPr>
              <w:t>Spherical coverage requirement is defined based one “joint sensitivity”, i.e., TJ2AS = f(J2AS</w:t>
            </w:r>
            <w:r w:rsidRPr="00005CB3">
              <w:rPr>
                <w:rFonts w:ascii="Times New Roman" w:hAnsi="Times New Roman"/>
                <w:sz w:val="20"/>
                <w:szCs w:val="20"/>
                <w:vertAlign w:val="subscript"/>
                <w:lang w:val="en-US"/>
              </w:rPr>
              <w:t>AoA1</w:t>
            </w:r>
            <w:r>
              <w:rPr>
                <w:rFonts w:ascii="Times New Roman" w:hAnsi="Times New Roman"/>
                <w:sz w:val="20"/>
                <w:szCs w:val="20"/>
                <w:vertAlign w:val="subscript"/>
                <w:lang w:val="en-US"/>
              </w:rPr>
              <w:t>sita</w:t>
            </w:r>
            <w:r w:rsidRPr="00005CB3">
              <w:rPr>
                <w:rFonts w:ascii="Times New Roman" w:hAnsi="Times New Roman"/>
                <w:sz w:val="20"/>
                <w:szCs w:val="20"/>
                <w:vertAlign w:val="subscript"/>
                <w:lang w:val="en-US"/>
              </w:rPr>
              <w:t>, AoA2</w:t>
            </w:r>
            <w:r>
              <w:rPr>
                <w:rFonts w:ascii="Times New Roman" w:hAnsi="Times New Roman"/>
                <w:sz w:val="20"/>
                <w:szCs w:val="20"/>
                <w:vertAlign w:val="subscript"/>
                <w:lang w:val="en-US"/>
              </w:rPr>
              <w:t>sita</w:t>
            </w:r>
            <w:r w:rsidRPr="00005CB3">
              <w:rPr>
                <w:rFonts w:ascii="Times New Roman" w:hAnsi="Times New Roman"/>
                <w:sz w:val="20"/>
                <w:szCs w:val="20"/>
                <w:lang w:val="en-US"/>
              </w:rPr>
              <w:t>, J2AS</w:t>
            </w:r>
            <w:r w:rsidRPr="00005CB3">
              <w:rPr>
                <w:rFonts w:ascii="Times New Roman" w:hAnsi="Times New Roman"/>
                <w:sz w:val="20"/>
                <w:szCs w:val="20"/>
                <w:vertAlign w:val="subscript"/>
                <w:lang w:val="en-US"/>
              </w:rPr>
              <w:t>AoA1</w:t>
            </w:r>
            <w:r>
              <w:rPr>
                <w:rFonts w:ascii="Times New Roman" w:hAnsi="Times New Roman"/>
                <w:sz w:val="20"/>
                <w:szCs w:val="20"/>
                <w:vertAlign w:val="subscript"/>
                <w:lang w:val="en-US"/>
              </w:rPr>
              <w:t>sits</w:t>
            </w:r>
            <w:r w:rsidRPr="00005CB3">
              <w:rPr>
                <w:rFonts w:ascii="Times New Roman" w:hAnsi="Times New Roman"/>
                <w:sz w:val="20"/>
                <w:szCs w:val="20"/>
                <w:vertAlign w:val="subscript"/>
                <w:lang w:val="en-US"/>
              </w:rPr>
              <w:t>, AoA2</w:t>
            </w:r>
            <w:r>
              <w:rPr>
                <w:rFonts w:ascii="Times New Roman" w:hAnsi="Times New Roman"/>
                <w:sz w:val="20"/>
                <w:szCs w:val="20"/>
                <w:vertAlign w:val="subscript"/>
                <w:lang w:val="en-US"/>
              </w:rPr>
              <w:t>phi</w:t>
            </w:r>
            <w:r w:rsidRPr="00005CB3">
              <w:rPr>
                <w:rFonts w:ascii="Times New Roman" w:hAnsi="Times New Roman"/>
                <w:sz w:val="20"/>
                <w:szCs w:val="20"/>
                <w:lang w:val="en-US"/>
              </w:rPr>
              <w:t>, J2AS</w:t>
            </w:r>
            <w:r w:rsidRPr="00005CB3">
              <w:rPr>
                <w:rFonts w:ascii="Times New Roman" w:hAnsi="Times New Roman"/>
                <w:sz w:val="20"/>
                <w:szCs w:val="20"/>
                <w:vertAlign w:val="subscript"/>
                <w:lang w:val="en-US"/>
              </w:rPr>
              <w:t xml:space="preserve"> AoA1</w:t>
            </w:r>
            <w:r>
              <w:rPr>
                <w:rFonts w:ascii="Times New Roman" w:hAnsi="Times New Roman"/>
                <w:sz w:val="20"/>
                <w:szCs w:val="20"/>
                <w:vertAlign w:val="subscript"/>
                <w:lang w:val="en-US"/>
              </w:rPr>
              <w:t>phi,</w:t>
            </w:r>
            <w:r w:rsidRPr="00005CB3">
              <w:rPr>
                <w:rFonts w:ascii="Times New Roman" w:hAnsi="Times New Roman"/>
                <w:sz w:val="20"/>
                <w:szCs w:val="20"/>
                <w:vertAlign w:val="subscript"/>
                <w:lang w:val="en-US"/>
              </w:rPr>
              <w:t xml:space="preserve"> AoA2</w:t>
            </w:r>
            <w:r>
              <w:rPr>
                <w:rFonts w:ascii="Times New Roman" w:hAnsi="Times New Roman"/>
                <w:sz w:val="20"/>
                <w:szCs w:val="20"/>
                <w:vertAlign w:val="subscript"/>
                <w:lang w:val="en-US"/>
              </w:rPr>
              <w:t>sita</w:t>
            </w:r>
            <w:r w:rsidRPr="00005CB3">
              <w:rPr>
                <w:rFonts w:ascii="Times New Roman" w:hAnsi="Times New Roman"/>
                <w:sz w:val="20"/>
                <w:szCs w:val="20"/>
                <w:lang w:val="en-US"/>
              </w:rPr>
              <w:t>, J2AS</w:t>
            </w:r>
            <w:r w:rsidRPr="00005CB3">
              <w:rPr>
                <w:rFonts w:ascii="Times New Roman" w:hAnsi="Times New Roman"/>
                <w:sz w:val="20"/>
                <w:szCs w:val="20"/>
                <w:vertAlign w:val="subscript"/>
                <w:lang w:val="en-US"/>
              </w:rPr>
              <w:t xml:space="preserve"> AoA1</w:t>
            </w:r>
            <w:r>
              <w:rPr>
                <w:rFonts w:ascii="Times New Roman" w:hAnsi="Times New Roman"/>
                <w:sz w:val="20"/>
                <w:szCs w:val="20"/>
                <w:vertAlign w:val="subscript"/>
                <w:lang w:val="en-US"/>
              </w:rPr>
              <w:t>phi</w:t>
            </w:r>
            <w:r w:rsidRPr="00005CB3">
              <w:rPr>
                <w:rFonts w:ascii="Times New Roman" w:hAnsi="Times New Roman"/>
                <w:sz w:val="20"/>
                <w:szCs w:val="20"/>
                <w:vertAlign w:val="subscript"/>
                <w:lang w:val="en-US"/>
              </w:rPr>
              <w:t>, AoA2</w:t>
            </w:r>
            <w:r>
              <w:rPr>
                <w:rFonts w:ascii="Times New Roman" w:hAnsi="Times New Roman"/>
                <w:sz w:val="20"/>
                <w:szCs w:val="20"/>
                <w:vertAlign w:val="subscript"/>
                <w:lang w:val="en-US"/>
              </w:rPr>
              <w:t>phi</w:t>
            </w:r>
            <w:r w:rsidRPr="00005CB3">
              <w:rPr>
                <w:rFonts w:ascii="Times New Roman" w:hAnsi="Times New Roman"/>
                <w:sz w:val="20"/>
                <w:szCs w:val="20"/>
                <w:lang w:val="en-US"/>
              </w:rPr>
              <w:t xml:space="preserve">) for </w:t>
            </w:r>
            <w:proofErr w:type="spellStart"/>
            <w:r w:rsidRPr="00005CB3">
              <w:rPr>
                <w:rFonts w:ascii="Times New Roman" w:hAnsi="Times New Roman"/>
                <w:sz w:val="20"/>
                <w:szCs w:val="20"/>
                <w:lang w:val="en-US"/>
              </w:rPr>
              <w:t>sDCI</w:t>
            </w:r>
            <w:proofErr w:type="spellEnd"/>
          </w:p>
        </w:tc>
      </w:tr>
      <w:tr w:rsidR="00F628D9" w:rsidRPr="00005CB3" w14:paraId="3FF9CF48" w14:textId="77777777" w:rsidTr="00450764">
        <w:trPr>
          <w:trHeight w:val="154"/>
        </w:trPr>
        <w:tc>
          <w:tcPr>
            <w:tcW w:w="1129" w:type="dxa"/>
            <w:vMerge/>
            <w:vAlign w:val="center"/>
          </w:tcPr>
          <w:p w14:paraId="683430F6" w14:textId="77777777" w:rsidR="00F628D9" w:rsidRPr="000A6645" w:rsidRDefault="00F628D9" w:rsidP="00450764">
            <w:pPr>
              <w:jc w:val="center"/>
              <w:rPr>
                <w:sz w:val="22"/>
                <w:lang w:eastAsia="en-US"/>
              </w:rPr>
            </w:pPr>
          </w:p>
        </w:tc>
        <w:tc>
          <w:tcPr>
            <w:tcW w:w="3261" w:type="dxa"/>
            <w:vMerge/>
            <w:vAlign w:val="center"/>
          </w:tcPr>
          <w:p w14:paraId="354740E9" w14:textId="77777777" w:rsidR="00F628D9" w:rsidRPr="000A6645" w:rsidRDefault="00F628D9" w:rsidP="00450764">
            <w:pPr>
              <w:jc w:val="both"/>
              <w:rPr>
                <w:lang w:eastAsia="en-US"/>
              </w:rPr>
            </w:pPr>
          </w:p>
        </w:tc>
        <w:tc>
          <w:tcPr>
            <w:tcW w:w="5241" w:type="dxa"/>
            <w:vAlign w:val="center"/>
          </w:tcPr>
          <w:p w14:paraId="0991F893" w14:textId="77777777" w:rsidR="00F628D9" w:rsidRPr="00005CB3" w:rsidRDefault="00F628D9" w:rsidP="00C65A77">
            <w:pPr>
              <w:pStyle w:val="aff6"/>
              <w:numPr>
                <w:ilvl w:val="0"/>
                <w:numId w:val="38"/>
              </w:numPr>
              <w:ind w:firstLineChars="0"/>
              <w:rPr>
                <w:rFonts w:ascii="Times New Roman" w:hAnsi="Times New Roman"/>
                <w:sz w:val="20"/>
                <w:szCs w:val="20"/>
                <w:lang w:eastAsia="en-US"/>
              </w:rPr>
            </w:pPr>
            <w:r w:rsidRPr="00005CB3">
              <w:rPr>
                <w:rFonts w:ascii="Times New Roman" w:hAnsi="Times New Roman"/>
                <w:sz w:val="20"/>
                <w:szCs w:val="20"/>
                <w:lang w:val="en-US" w:eastAsia="zh-CN"/>
              </w:rPr>
              <w:t>Spherical coverage requirement is based on EIS degradation, i.e. EIS tolerance = max(∆EIS_1, ∆EIS_2) ≤ [TBD] dB</w:t>
            </w:r>
          </w:p>
        </w:tc>
      </w:tr>
      <w:tr w:rsidR="00F628D9" w14:paraId="059C7D8D" w14:textId="77777777" w:rsidTr="00450764">
        <w:tc>
          <w:tcPr>
            <w:tcW w:w="1129" w:type="dxa"/>
            <w:vAlign w:val="center"/>
          </w:tcPr>
          <w:p w14:paraId="6D91D99E" w14:textId="77777777" w:rsidR="00F628D9" w:rsidRPr="000A6645" w:rsidRDefault="00F628D9" w:rsidP="00450764">
            <w:pPr>
              <w:jc w:val="center"/>
              <w:rPr>
                <w:sz w:val="22"/>
                <w:lang w:eastAsia="en-US"/>
              </w:rPr>
            </w:pPr>
            <w:r w:rsidRPr="000A6645">
              <w:rPr>
                <w:sz w:val="22"/>
                <w:lang w:eastAsia="en-US"/>
              </w:rPr>
              <w:t>Option 2</w:t>
            </w:r>
          </w:p>
        </w:tc>
        <w:tc>
          <w:tcPr>
            <w:tcW w:w="3261" w:type="dxa"/>
            <w:vAlign w:val="center"/>
          </w:tcPr>
          <w:p w14:paraId="0F5661C9" w14:textId="77777777" w:rsidR="00F628D9" w:rsidRDefault="00F628D9" w:rsidP="00450764">
            <w:pPr>
              <w:jc w:val="center"/>
              <w:rPr>
                <w:lang w:eastAsia="en-US"/>
              </w:rPr>
            </w:pPr>
            <w:r w:rsidRPr="00C9620A">
              <w:rPr>
                <w:lang w:eastAsia="en-US"/>
              </w:rPr>
              <w:t xml:space="preserve">Requirement is based on the </w:t>
            </w:r>
            <w:r>
              <w:rPr>
                <w:lang w:eastAsia="en-US"/>
              </w:rPr>
              <w:t>spherical coverage EIS of AoA1</w:t>
            </w:r>
          </w:p>
        </w:tc>
        <w:tc>
          <w:tcPr>
            <w:tcW w:w="5241" w:type="dxa"/>
            <w:vAlign w:val="center"/>
          </w:tcPr>
          <w:p w14:paraId="7FF21855" w14:textId="77777777" w:rsidR="00F628D9" w:rsidRDefault="00F628D9" w:rsidP="00450764">
            <w:pPr>
              <w:jc w:val="both"/>
              <w:rPr>
                <w:lang w:eastAsia="en-US"/>
              </w:rPr>
            </w:pPr>
            <w:r w:rsidRPr="00C9620A">
              <w:rPr>
                <w:lang w:eastAsia="en-US"/>
              </w:rPr>
              <w:t>power level for AoA2</w:t>
            </w:r>
            <w:r>
              <w:rPr>
                <w:lang w:eastAsia="en-US"/>
              </w:rPr>
              <w:t xml:space="preserve"> is fixed/pre-defined</w:t>
            </w:r>
          </w:p>
        </w:tc>
      </w:tr>
      <w:tr w:rsidR="00F628D9" w14:paraId="3A4A688A" w14:textId="77777777" w:rsidTr="00450764">
        <w:tc>
          <w:tcPr>
            <w:tcW w:w="1129" w:type="dxa"/>
            <w:vAlign w:val="center"/>
          </w:tcPr>
          <w:p w14:paraId="5F8949AF" w14:textId="77777777" w:rsidR="00F628D9" w:rsidRPr="000A6645" w:rsidRDefault="00F628D9" w:rsidP="00450764">
            <w:pPr>
              <w:jc w:val="center"/>
              <w:rPr>
                <w:sz w:val="22"/>
                <w:lang w:eastAsia="en-US"/>
              </w:rPr>
            </w:pPr>
            <w:r w:rsidRPr="000A6645">
              <w:rPr>
                <w:sz w:val="22"/>
                <w:lang w:eastAsia="en-US"/>
              </w:rPr>
              <w:t>Option 3</w:t>
            </w:r>
          </w:p>
        </w:tc>
        <w:tc>
          <w:tcPr>
            <w:tcW w:w="3261" w:type="dxa"/>
            <w:vAlign w:val="center"/>
          </w:tcPr>
          <w:p w14:paraId="30DCB902" w14:textId="77777777" w:rsidR="00F628D9" w:rsidRDefault="00F628D9" w:rsidP="00450764">
            <w:pPr>
              <w:jc w:val="center"/>
              <w:rPr>
                <w:lang w:eastAsia="en-US"/>
              </w:rPr>
            </w:pPr>
            <w:r w:rsidRPr="00690EC1">
              <w:rPr>
                <w:szCs w:val="24"/>
                <w:lang w:val="en-US"/>
              </w:rPr>
              <w:t>Only verify the UE functionality (e.g., go or no-go) under two A</w:t>
            </w:r>
            <w:r>
              <w:rPr>
                <w:szCs w:val="24"/>
                <w:lang w:val="en-US"/>
              </w:rPr>
              <w:t>oAs with a fixed DL power level</w:t>
            </w:r>
          </w:p>
        </w:tc>
        <w:tc>
          <w:tcPr>
            <w:tcW w:w="5241" w:type="dxa"/>
            <w:vAlign w:val="center"/>
          </w:tcPr>
          <w:p w14:paraId="1EB253ED" w14:textId="77777777" w:rsidR="00F628D9" w:rsidRDefault="00F628D9" w:rsidP="00450764">
            <w:pPr>
              <w:jc w:val="both"/>
              <w:rPr>
                <w:lang w:eastAsia="en-US"/>
              </w:rPr>
            </w:pPr>
            <w:r w:rsidRPr="00C9620A">
              <w:rPr>
                <w:szCs w:val="24"/>
                <w:lang w:val="en-US"/>
              </w:rPr>
              <w:t xml:space="preserve">In other words, </w:t>
            </w:r>
            <w:r w:rsidRPr="00690EC1">
              <w:rPr>
                <w:szCs w:val="24"/>
                <w:lang w:val="en-US"/>
              </w:rPr>
              <w:t>the UE can achieve EIS performance not worse than YdBm on the test point pair (corresponding to 2 AoAs) and the ratio of qualified test points over the whole sphere is M%</w:t>
            </w:r>
          </w:p>
        </w:tc>
      </w:tr>
    </w:tbl>
    <w:p w14:paraId="3D74CF41" w14:textId="38BB1718" w:rsidR="00FB2491" w:rsidRDefault="00FB2491" w:rsidP="00EE775E">
      <w:pPr>
        <w:jc w:val="both"/>
        <w:rPr>
          <w:b/>
          <w:i/>
        </w:rPr>
      </w:pPr>
      <w:r>
        <w:rPr>
          <w:b/>
          <w:i/>
        </w:rPr>
        <w:t>Observation</w:t>
      </w:r>
      <w:r w:rsidRPr="0056168B">
        <w:rPr>
          <w:b/>
          <w:i/>
        </w:rPr>
        <w:t xml:space="preserve"> </w:t>
      </w:r>
      <w:r>
        <w:rPr>
          <w:b/>
          <w:i/>
        </w:rPr>
        <w:t>2</w:t>
      </w:r>
      <w:r w:rsidRPr="0056168B">
        <w:rPr>
          <w:b/>
          <w:i/>
        </w:rPr>
        <w:t>:</w:t>
      </w:r>
      <w:r>
        <w:rPr>
          <w:b/>
          <w:i/>
        </w:rPr>
        <w:t xml:space="preserve"> For the requirement</w:t>
      </w:r>
      <w:r w:rsidRPr="00910CC1">
        <w:rPr>
          <w:b/>
          <w:i/>
        </w:rPr>
        <w:t xml:space="preserve"> </w:t>
      </w:r>
      <w:r>
        <w:rPr>
          <w:b/>
          <w:i/>
        </w:rPr>
        <w:t>definition which is based on 2AoA directional sensitivity statistics, a common problem is the searching</w:t>
      </w:r>
      <w:r w:rsidRPr="00910CC1">
        <w:rPr>
          <w:b/>
          <w:i/>
        </w:rPr>
        <w:t xml:space="preserve"> </w:t>
      </w:r>
      <w:r>
        <w:rPr>
          <w:b/>
          <w:i/>
        </w:rPr>
        <w:t>for</w:t>
      </w:r>
      <w:r w:rsidRPr="00910CC1">
        <w:rPr>
          <w:b/>
          <w:i/>
        </w:rPr>
        <w:t xml:space="preserve"> {EIS_AoA1, EIS_AoA2} that can verify whether the UE can </w:t>
      </w:r>
      <w:r>
        <w:rPr>
          <w:b/>
          <w:i/>
        </w:rPr>
        <w:t xml:space="preserve">be capable of </w:t>
      </w:r>
      <w:r w:rsidRPr="00BA259B">
        <w:rPr>
          <w:b/>
          <w:i/>
        </w:rPr>
        <w:t xml:space="preserve">multi-Rx simultaneous reception </w:t>
      </w:r>
      <w:r>
        <w:rPr>
          <w:b/>
          <w:i/>
        </w:rPr>
        <w:t>per</w:t>
      </w:r>
      <w:r w:rsidRPr="00910CC1">
        <w:rPr>
          <w:b/>
          <w:i/>
        </w:rPr>
        <w:t xml:space="preserve"> AoA pair is time consuming.</w:t>
      </w:r>
      <w:r>
        <w:rPr>
          <w:b/>
          <w:i/>
        </w:rPr>
        <w:t xml:space="preserve"> Because the DL </w:t>
      </w:r>
      <w:r w:rsidRPr="00910CC1">
        <w:rPr>
          <w:b/>
          <w:i/>
        </w:rPr>
        <w:t xml:space="preserve">throughput performance of one AoA could interact with the </w:t>
      </w:r>
      <w:r>
        <w:rPr>
          <w:b/>
          <w:i/>
        </w:rPr>
        <w:t>reception</w:t>
      </w:r>
      <w:r w:rsidRPr="00910CC1">
        <w:rPr>
          <w:b/>
          <w:i/>
        </w:rPr>
        <w:t xml:space="preserve"> power from </w:t>
      </w:r>
      <w:r>
        <w:rPr>
          <w:b/>
          <w:i/>
        </w:rPr>
        <w:t>ano</w:t>
      </w:r>
      <w:r w:rsidRPr="00910CC1">
        <w:rPr>
          <w:b/>
          <w:i/>
        </w:rPr>
        <w:t>ther AoA</w:t>
      </w:r>
      <w:r>
        <w:rPr>
          <w:b/>
          <w:i/>
        </w:rPr>
        <w:t>.</w:t>
      </w:r>
    </w:p>
    <w:p w14:paraId="73CE19CA" w14:textId="77777777" w:rsidR="00FB2491" w:rsidRDefault="00FB2491" w:rsidP="00EE775E">
      <w:pPr>
        <w:jc w:val="both"/>
        <w:rPr>
          <w:b/>
          <w:i/>
        </w:rPr>
      </w:pPr>
      <w:r>
        <w:rPr>
          <w:b/>
          <w:i/>
        </w:rPr>
        <w:t>Observation</w:t>
      </w:r>
      <w:r w:rsidRPr="0056168B">
        <w:rPr>
          <w:b/>
          <w:i/>
        </w:rPr>
        <w:t xml:space="preserve"> </w:t>
      </w:r>
      <w:r>
        <w:rPr>
          <w:b/>
          <w:i/>
        </w:rPr>
        <w:t>3</w:t>
      </w:r>
      <w:r w:rsidRPr="0056168B">
        <w:rPr>
          <w:b/>
          <w:i/>
        </w:rPr>
        <w:t>:</w:t>
      </w:r>
      <w:r>
        <w:rPr>
          <w:b/>
          <w:i/>
        </w:rPr>
        <w:t xml:space="preserve"> The second AoA can have even and complete spherical coverage if the test grid selection is based on legacy grid distribution for single AoA. But additional adjustment might be needed to keep the separation between two </w:t>
      </w:r>
      <w:proofErr w:type="spellStart"/>
      <w:r>
        <w:rPr>
          <w:b/>
          <w:i/>
        </w:rPr>
        <w:t>AoAs</w:t>
      </w:r>
      <w:proofErr w:type="spellEnd"/>
      <w:r>
        <w:rPr>
          <w:b/>
          <w:i/>
        </w:rPr>
        <w:t>.</w:t>
      </w:r>
    </w:p>
    <w:p w14:paraId="7C71B414" w14:textId="010F5D25" w:rsidR="00FB2491" w:rsidRDefault="00FB2491" w:rsidP="00EE775E">
      <w:pPr>
        <w:jc w:val="both"/>
        <w:rPr>
          <w:b/>
          <w:i/>
        </w:rPr>
      </w:pPr>
      <w:r>
        <w:rPr>
          <w:b/>
          <w:i/>
        </w:rPr>
        <w:t>Observation</w:t>
      </w:r>
      <w:r w:rsidRPr="0056168B">
        <w:rPr>
          <w:b/>
          <w:i/>
        </w:rPr>
        <w:t xml:space="preserve"> </w:t>
      </w:r>
      <w:r>
        <w:rPr>
          <w:b/>
          <w:i/>
        </w:rPr>
        <w:t>4</w:t>
      </w:r>
      <w:r w:rsidRPr="0056168B">
        <w:rPr>
          <w:b/>
          <w:i/>
        </w:rPr>
        <w:t>:</w:t>
      </w:r>
      <w:r>
        <w:rPr>
          <w:b/>
          <w:i/>
        </w:rPr>
        <w:t xml:space="preserve"> If AoA source location is fixed, one of the AoA cannot guarantee</w:t>
      </w:r>
      <w:r w:rsidRPr="00D37BDE">
        <w:rPr>
          <w:b/>
          <w:i/>
        </w:rPr>
        <w:t xml:space="preserve"> </w:t>
      </w:r>
      <w:r>
        <w:rPr>
          <w:b/>
          <w:i/>
        </w:rPr>
        <w:t xml:space="preserve">complete spherical coverage.    </w:t>
      </w:r>
    </w:p>
    <w:p w14:paraId="03309BE6" w14:textId="77777777" w:rsidR="00FB2491" w:rsidRPr="00DB1D99" w:rsidRDefault="00FB2491" w:rsidP="00FB2491">
      <w:pPr>
        <w:jc w:val="both"/>
        <w:rPr>
          <w:b/>
          <w:i/>
        </w:rPr>
      </w:pPr>
      <w:r>
        <w:rPr>
          <w:b/>
          <w:i/>
        </w:rPr>
        <w:t>Proposal</w:t>
      </w:r>
      <w:r w:rsidRPr="0056168B">
        <w:rPr>
          <w:b/>
          <w:i/>
        </w:rPr>
        <w:t xml:space="preserve"> </w:t>
      </w:r>
      <w:r>
        <w:rPr>
          <w:b/>
          <w:i/>
        </w:rPr>
        <w:t>1</w:t>
      </w:r>
      <w:r w:rsidRPr="0056168B">
        <w:rPr>
          <w:b/>
          <w:i/>
        </w:rPr>
        <w:t>:</w:t>
      </w:r>
      <w:r>
        <w:rPr>
          <w:b/>
          <w:i/>
        </w:rPr>
        <w:t xml:space="preserve"> The</w:t>
      </w:r>
      <w:r w:rsidRPr="00DB1D99">
        <w:rPr>
          <w:b/>
          <w:i/>
        </w:rPr>
        <w:t xml:space="preserve"> </w:t>
      </w:r>
      <w:r>
        <w:rPr>
          <w:b/>
          <w:i/>
        </w:rPr>
        <w:t xml:space="preserve">selection for the </w:t>
      </w:r>
      <w:r w:rsidRPr="00DB1D99">
        <w:rPr>
          <w:b/>
          <w:i/>
        </w:rPr>
        <w:t>set of points qualified for multi-Rx requirement</w:t>
      </w:r>
      <w:r>
        <w:rPr>
          <w:b/>
          <w:i/>
        </w:rPr>
        <w:t xml:space="preserve"> should be independent from the selection</w:t>
      </w:r>
      <w:r w:rsidRPr="00DB1D99">
        <w:rPr>
          <w:b/>
          <w:i/>
        </w:rPr>
        <w:t xml:space="preserve"> for the set of points</w:t>
      </w:r>
      <w:r>
        <w:rPr>
          <w:b/>
          <w:i/>
        </w:rPr>
        <w:t xml:space="preserve"> </w:t>
      </w:r>
      <w:r w:rsidRPr="00DB1D99">
        <w:rPr>
          <w:b/>
          <w:i/>
        </w:rPr>
        <w:t>qualified for</w:t>
      </w:r>
      <w:r>
        <w:rPr>
          <w:b/>
          <w:i/>
        </w:rPr>
        <w:t xml:space="preserve"> legacy EIS spherical coverage requirement. </w:t>
      </w:r>
      <w:r w:rsidRPr="00DB1D99">
        <w:rPr>
          <w:b/>
          <w:i/>
        </w:rPr>
        <w:t xml:space="preserve"> </w:t>
      </w:r>
    </w:p>
    <w:p w14:paraId="762289E9" w14:textId="77777777" w:rsidR="00C65A77" w:rsidRDefault="00FB2491" w:rsidP="00C65A77">
      <w:pPr>
        <w:jc w:val="both"/>
        <w:rPr>
          <w:b/>
          <w:i/>
        </w:rPr>
      </w:pPr>
      <w:r>
        <w:rPr>
          <w:b/>
          <w:i/>
        </w:rPr>
        <w:t>Proposal</w:t>
      </w:r>
      <w:r w:rsidRPr="0056168B">
        <w:rPr>
          <w:b/>
          <w:i/>
        </w:rPr>
        <w:t xml:space="preserve"> </w:t>
      </w:r>
      <w:r>
        <w:rPr>
          <w:b/>
          <w:i/>
        </w:rPr>
        <w:t>2</w:t>
      </w:r>
      <w:r w:rsidRPr="0056168B">
        <w:rPr>
          <w:b/>
          <w:i/>
        </w:rPr>
        <w:t>:</w:t>
      </w:r>
      <w:r>
        <w:rPr>
          <w:b/>
          <w:i/>
        </w:rPr>
        <w:t xml:space="preserve"> </w:t>
      </w:r>
      <w:r w:rsidR="00C65A77">
        <w:rPr>
          <w:b/>
          <w:i/>
        </w:rPr>
        <w:t>Suggest to consider between Option 1b and Option 3 of the candidate solutions that listed as below for further discussion/simulation.</w:t>
      </w:r>
    </w:p>
    <w:tbl>
      <w:tblPr>
        <w:tblStyle w:val="af8"/>
        <w:tblW w:w="0" w:type="auto"/>
        <w:tblLook w:val="04A0" w:firstRow="1" w:lastRow="0" w:firstColumn="1" w:lastColumn="0" w:noHBand="0" w:noVBand="1"/>
      </w:tblPr>
      <w:tblGrid>
        <w:gridCol w:w="1129"/>
        <w:gridCol w:w="3261"/>
        <w:gridCol w:w="5241"/>
      </w:tblGrid>
      <w:tr w:rsidR="00C65A77" w14:paraId="475FA325" w14:textId="77777777" w:rsidTr="00450764">
        <w:trPr>
          <w:trHeight w:val="154"/>
        </w:trPr>
        <w:tc>
          <w:tcPr>
            <w:tcW w:w="1129" w:type="dxa"/>
            <w:vAlign w:val="center"/>
          </w:tcPr>
          <w:p w14:paraId="26119A92" w14:textId="77777777" w:rsidR="00C65A77" w:rsidRPr="000A6645" w:rsidRDefault="00C65A77" w:rsidP="00450764">
            <w:pPr>
              <w:jc w:val="center"/>
              <w:rPr>
                <w:sz w:val="22"/>
                <w:lang w:eastAsia="en-US"/>
              </w:rPr>
            </w:pPr>
            <w:r>
              <w:rPr>
                <w:sz w:val="22"/>
                <w:lang w:eastAsia="en-US"/>
              </w:rPr>
              <w:t>Option 1b</w:t>
            </w:r>
          </w:p>
        </w:tc>
        <w:tc>
          <w:tcPr>
            <w:tcW w:w="3261" w:type="dxa"/>
            <w:vAlign w:val="center"/>
          </w:tcPr>
          <w:p w14:paraId="0C638E50" w14:textId="77777777" w:rsidR="00C65A77" w:rsidRPr="000A6645" w:rsidRDefault="00C65A77" w:rsidP="00450764">
            <w:pPr>
              <w:jc w:val="both"/>
              <w:rPr>
                <w:lang w:eastAsia="en-US"/>
              </w:rPr>
            </w:pPr>
            <w:r w:rsidRPr="000A6645">
              <w:rPr>
                <w:lang w:eastAsia="en-US"/>
              </w:rPr>
              <w:t>Requirement is based on 2AoA directional sensitivity statistics</w:t>
            </w:r>
          </w:p>
        </w:tc>
        <w:tc>
          <w:tcPr>
            <w:tcW w:w="5241" w:type="dxa"/>
            <w:vAlign w:val="center"/>
          </w:tcPr>
          <w:p w14:paraId="62573A2C" w14:textId="77777777" w:rsidR="00C65A77" w:rsidRPr="00005CB3" w:rsidRDefault="00C65A77" w:rsidP="00C65A77">
            <w:pPr>
              <w:pStyle w:val="aff6"/>
              <w:numPr>
                <w:ilvl w:val="0"/>
                <w:numId w:val="37"/>
              </w:numPr>
              <w:ind w:firstLineChars="0"/>
              <w:rPr>
                <w:rFonts w:ascii="Times New Roman" w:hAnsi="Times New Roman"/>
                <w:sz w:val="20"/>
                <w:szCs w:val="20"/>
                <w:lang w:eastAsia="en-US"/>
              </w:rPr>
            </w:pPr>
            <w:r w:rsidRPr="00005CB3">
              <w:rPr>
                <w:rFonts w:ascii="Times New Roman" w:hAnsi="Times New Roman"/>
                <w:sz w:val="20"/>
                <w:szCs w:val="20"/>
                <w:lang w:val="en-US"/>
              </w:rPr>
              <w:t>Spherical coverage requirement is defined based one “joint sensitivity”, i.e., TJ2AS = f(J2AS</w:t>
            </w:r>
            <w:r w:rsidRPr="00005CB3">
              <w:rPr>
                <w:rFonts w:ascii="Times New Roman" w:hAnsi="Times New Roman"/>
                <w:sz w:val="20"/>
                <w:szCs w:val="20"/>
                <w:vertAlign w:val="subscript"/>
                <w:lang w:val="en-US"/>
              </w:rPr>
              <w:t>AoA1</w:t>
            </w:r>
            <w:r>
              <w:rPr>
                <w:rFonts w:ascii="Times New Roman" w:hAnsi="Times New Roman"/>
                <w:sz w:val="20"/>
                <w:szCs w:val="20"/>
                <w:vertAlign w:val="subscript"/>
                <w:lang w:val="en-US"/>
              </w:rPr>
              <w:t>sita</w:t>
            </w:r>
            <w:r w:rsidRPr="00005CB3">
              <w:rPr>
                <w:rFonts w:ascii="Times New Roman" w:hAnsi="Times New Roman"/>
                <w:sz w:val="20"/>
                <w:szCs w:val="20"/>
                <w:vertAlign w:val="subscript"/>
                <w:lang w:val="en-US"/>
              </w:rPr>
              <w:t>, AoA2</w:t>
            </w:r>
            <w:r>
              <w:rPr>
                <w:rFonts w:ascii="Times New Roman" w:hAnsi="Times New Roman"/>
                <w:sz w:val="20"/>
                <w:szCs w:val="20"/>
                <w:vertAlign w:val="subscript"/>
                <w:lang w:val="en-US"/>
              </w:rPr>
              <w:t>sita</w:t>
            </w:r>
            <w:r w:rsidRPr="00005CB3">
              <w:rPr>
                <w:rFonts w:ascii="Times New Roman" w:hAnsi="Times New Roman"/>
                <w:sz w:val="20"/>
                <w:szCs w:val="20"/>
                <w:lang w:val="en-US"/>
              </w:rPr>
              <w:t>, J2AS</w:t>
            </w:r>
            <w:r w:rsidRPr="00005CB3">
              <w:rPr>
                <w:rFonts w:ascii="Times New Roman" w:hAnsi="Times New Roman"/>
                <w:sz w:val="20"/>
                <w:szCs w:val="20"/>
                <w:vertAlign w:val="subscript"/>
                <w:lang w:val="en-US"/>
              </w:rPr>
              <w:t>AoA1</w:t>
            </w:r>
            <w:r>
              <w:rPr>
                <w:rFonts w:ascii="Times New Roman" w:hAnsi="Times New Roman"/>
                <w:sz w:val="20"/>
                <w:szCs w:val="20"/>
                <w:vertAlign w:val="subscript"/>
                <w:lang w:val="en-US"/>
              </w:rPr>
              <w:t>sits</w:t>
            </w:r>
            <w:r w:rsidRPr="00005CB3">
              <w:rPr>
                <w:rFonts w:ascii="Times New Roman" w:hAnsi="Times New Roman"/>
                <w:sz w:val="20"/>
                <w:szCs w:val="20"/>
                <w:vertAlign w:val="subscript"/>
                <w:lang w:val="en-US"/>
              </w:rPr>
              <w:t>, AoA2</w:t>
            </w:r>
            <w:r>
              <w:rPr>
                <w:rFonts w:ascii="Times New Roman" w:hAnsi="Times New Roman"/>
                <w:sz w:val="20"/>
                <w:szCs w:val="20"/>
                <w:vertAlign w:val="subscript"/>
                <w:lang w:val="en-US"/>
              </w:rPr>
              <w:t>phi</w:t>
            </w:r>
            <w:r w:rsidRPr="00005CB3">
              <w:rPr>
                <w:rFonts w:ascii="Times New Roman" w:hAnsi="Times New Roman"/>
                <w:sz w:val="20"/>
                <w:szCs w:val="20"/>
                <w:lang w:val="en-US"/>
              </w:rPr>
              <w:t>, J2AS</w:t>
            </w:r>
            <w:r w:rsidRPr="00005CB3">
              <w:rPr>
                <w:rFonts w:ascii="Times New Roman" w:hAnsi="Times New Roman"/>
                <w:sz w:val="20"/>
                <w:szCs w:val="20"/>
                <w:vertAlign w:val="subscript"/>
                <w:lang w:val="en-US"/>
              </w:rPr>
              <w:t xml:space="preserve"> AoA1</w:t>
            </w:r>
            <w:r>
              <w:rPr>
                <w:rFonts w:ascii="Times New Roman" w:hAnsi="Times New Roman"/>
                <w:sz w:val="20"/>
                <w:szCs w:val="20"/>
                <w:vertAlign w:val="subscript"/>
                <w:lang w:val="en-US"/>
              </w:rPr>
              <w:t>phi,</w:t>
            </w:r>
            <w:r w:rsidRPr="00005CB3">
              <w:rPr>
                <w:rFonts w:ascii="Times New Roman" w:hAnsi="Times New Roman"/>
                <w:sz w:val="20"/>
                <w:szCs w:val="20"/>
                <w:vertAlign w:val="subscript"/>
                <w:lang w:val="en-US"/>
              </w:rPr>
              <w:t xml:space="preserve"> AoA2</w:t>
            </w:r>
            <w:r>
              <w:rPr>
                <w:rFonts w:ascii="Times New Roman" w:hAnsi="Times New Roman"/>
                <w:sz w:val="20"/>
                <w:szCs w:val="20"/>
                <w:vertAlign w:val="subscript"/>
                <w:lang w:val="en-US"/>
              </w:rPr>
              <w:t>sita</w:t>
            </w:r>
            <w:r w:rsidRPr="00005CB3">
              <w:rPr>
                <w:rFonts w:ascii="Times New Roman" w:hAnsi="Times New Roman"/>
                <w:sz w:val="20"/>
                <w:szCs w:val="20"/>
                <w:lang w:val="en-US"/>
              </w:rPr>
              <w:t>, J2AS</w:t>
            </w:r>
            <w:r w:rsidRPr="00005CB3">
              <w:rPr>
                <w:rFonts w:ascii="Times New Roman" w:hAnsi="Times New Roman"/>
                <w:sz w:val="20"/>
                <w:szCs w:val="20"/>
                <w:vertAlign w:val="subscript"/>
                <w:lang w:val="en-US"/>
              </w:rPr>
              <w:t xml:space="preserve"> AoA1</w:t>
            </w:r>
            <w:r>
              <w:rPr>
                <w:rFonts w:ascii="Times New Roman" w:hAnsi="Times New Roman"/>
                <w:sz w:val="20"/>
                <w:szCs w:val="20"/>
                <w:vertAlign w:val="subscript"/>
                <w:lang w:val="en-US"/>
              </w:rPr>
              <w:t>phi</w:t>
            </w:r>
            <w:r w:rsidRPr="00005CB3">
              <w:rPr>
                <w:rFonts w:ascii="Times New Roman" w:hAnsi="Times New Roman"/>
                <w:sz w:val="20"/>
                <w:szCs w:val="20"/>
                <w:vertAlign w:val="subscript"/>
                <w:lang w:val="en-US"/>
              </w:rPr>
              <w:t>, AoA2</w:t>
            </w:r>
            <w:r>
              <w:rPr>
                <w:rFonts w:ascii="Times New Roman" w:hAnsi="Times New Roman"/>
                <w:sz w:val="20"/>
                <w:szCs w:val="20"/>
                <w:vertAlign w:val="subscript"/>
                <w:lang w:val="en-US"/>
              </w:rPr>
              <w:t>phi</w:t>
            </w:r>
            <w:r w:rsidRPr="00005CB3">
              <w:rPr>
                <w:rFonts w:ascii="Times New Roman" w:hAnsi="Times New Roman"/>
                <w:sz w:val="20"/>
                <w:szCs w:val="20"/>
                <w:lang w:val="en-US"/>
              </w:rPr>
              <w:t xml:space="preserve">) for </w:t>
            </w:r>
            <w:proofErr w:type="spellStart"/>
            <w:r w:rsidRPr="00005CB3">
              <w:rPr>
                <w:rFonts w:ascii="Times New Roman" w:hAnsi="Times New Roman"/>
                <w:sz w:val="20"/>
                <w:szCs w:val="20"/>
                <w:lang w:val="en-US"/>
              </w:rPr>
              <w:t>sDCI</w:t>
            </w:r>
            <w:proofErr w:type="spellEnd"/>
          </w:p>
        </w:tc>
      </w:tr>
      <w:tr w:rsidR="00C65A77" w14:paraId="51D87B59" w14:textId="77777777" w:rsidTr="00450764">
        <w:tc>
          <w:tcPr>
            <w:tcW w:w="1129" w:type="dxa"/>
            <w:vAlign w:val="center"/>
          </w:tcPr>
          <w:p w14:paraId="3B029144" w14:textId="77777777" w:rsidR="00C65A77" w:rsidRPr="000A6645" w:rsidRDefault="00C65A77" w:rsidP="00450764">
            <w:pPr>
              <w:jc w:val="center"/>
              <w:rPr>
                <w:sz w:val="22"/>
                <w:lang w:eastAsia="en-US"/>
              </w:rPr>
            </w:pPr>
            <w:r w:rsidRPr="000A6645">
              <w:rPr>
                <w:sz w:val="22"/>
                <w:lang w:eastAsia="en-US"/>
              </w:rPr>
              <w:t>Option 3</w:t>
            </w:r>
          </w:p>
        </w:tc>
        <w:tc>
          <w:tcPr>
            <w:tcW w:w="3261" w:type="dxa"/>
            <w:vAlign w:val="center"/>
          </w:tcPr>
          <w:p w14:paraId="6C8BBAD6" w14:textId="77777777" w:rsidR="00C65A77" w:rsidRDefault="00C65A77" w:rsidP="00450764">
            <w:pPr>
              <w:jc w:val="center"/>
              <w:rPr>
                <w:lang w:eastAsia="en-US"/>
              </w:rPr>
            </w:pPr>
            <w:r w:rsidRPr="00690EC1">
              <w:rPr>
                <w:szCs w:val="24"/>
                <w:lang w:val="en-US"/>
              </w:rPr>
              <w:t>Only verify the UE functionality (e.g., go or no-go) under two A</w:t>
            </w:r>
            <w:r>
              <w:rPr>
                <w:szCs w:val="24"/>
                <w:lang w:val="en-US"/>
              </w:rPr>
              <w:t>oAs with a fixed DL power level</w:t>
            </w:r>
          </w:p>
        </w:tc>
        <w:tc>
          <w:tcPr>
            <w:tcW w:w="5241" w:type="dxa"/>
            <w:vAlign w:val="center"/>
          </w:tcPr>
          <w:p w14:paraId="478B9B7A" w14:textId="77777777" w:rsidR="00C65A77" w:rsidRDefault="00C65A77" w:rsidP="00450764">
            <w:pPr>
              <w:jc w:val="both"/>
              <w:rPr>
                <w:lang w:eastAsia="en-US"/>
              </w:rPr>
            </w:pPr>
            <w:r w:rsidRPr="00C9620A">
              <w:rPr>
                <w:szCs w:val="24"/>
                <w:lang w:val="en-US"/>
              </w:rPr>
              <w:t xml:space="preserve">In other words, </w:t>
            </w:r>
            <w:r w:rsidRPr="00690EC1">
              <w:rPr>
                <w:szCs w:val="24"/>
                <w:lang w:val="en-US"/>
              </w:rPr>
              <w:t>the UE can achieve EIS performance not worse than YdBm on the test point pair (corresponding to 2 AoAs) and the ratio of qualified test points over the whole sphere is M%</w:t>
            </w:r>
          </w:p>
        </w:tc>
      </w:tr>
    </w:tbl>
    <w:p w14:paraId="6C10FE3D" w14:textId="6B6089FE" w:rsidR="009E3209" w:rsidRPr="00C65A77" w:rsidRDefault="00C65A77" w:rsidP="00FB2491">
      <w:pPr>
        <w:pStyle w:val="aff6"/>
        <w:numPr>
          <w:ilvl w:val="0"/>
          <w:numId w:val="35"/>
        </w:numPr>
        <w:ind w:firstLineChars="0"/>
        <w:rPr>
          <w:rFonts w:ascii="Times New Roman" w:hAnsi="Times New Roman"/>
          <w:b/>
          <w:i/>
          <w:kern w:val="0"/>
          <w:sz w:val="20"/>
          <w:szCs w:val="20"/>
          <w:lang w:val="en-GB" w:eastAsia="zh-CN"/>
        </w:rPr>
      </w:pPr>
      <w:r w:rsidRPr="00C65A77">
        <w:rPr>
          <w:rFonts w:ascii="Times New Roman" w:hAnsi="Times New Roman"/>
          <w:b/>
          <w:i/>
          <w:kern w:val="0"/>
          <w:sz w:val="20"/>
          <w:szCs w:val="20"/>
          <w:lang w:val="en-GB" w:eastAsia="zh-CN"/>
        </w:rPr>
        <w:t xml:space="preserve">For Option 3, </w:t>
      </w:r>
      <w:r>
        <w:rPr>
          <w:rFonts w:ascii="Times New Roman" w:hAnsi="Times New Roman"/>
          <w:b/>
          <w:i/>
          <w:kern w:val="0"/>
          <w:sz w:val="20"/>
          <w:szCs w:val="20"/>
          <w:lang w:val="en-GB" w:eastAsia="zh-CN"/>
        </w:rPr>
        <w:t>t</w:t>
      </w:r>
      <w:r w:rsidRPr="000D628F">
        <w:rPr>
          <w:rFonts w:ascii="Times New Roman" w:hAnsi="Times New Roman"/>
          <w:b/>
          <w:i/>
          <w:kern w:val="0"/>
          <w:sz w:val="20"/>
          <w:szCs w:val="20"/>
          <w:lang w:val="en-GB" w:eastAsia="zh-CN"/>
        </w:rPr>
        <w:t>he value of Y c</w:t>
      </w:r>
      <w:r w:rsidR="001218E4">
        <w:rPr>
          <w:rFonts w:ascii="Times New Roman" w:hAnsi="Times New Roman"/>
          <w:b/>
          <w:i/>
          <w:kern w:val="0"/>
          <w:sz w:val="20"/>
          <w:szCs w:val="20"/>
          <w:lang w:val="en-GB" w:eastAsia="zh-CN"/>
        </w:rPr>
        <w:t>ould</w:t>
      </w:r>
      <w:r w:rsidRPr="000D628F">
        <w:rPr>
          <w:rFonts w:ascii="Times New Roman" w:hAnsi="Times New Roman"/>
          <w:b/>
          <w:i/>
          <w:kern w:val="0"/>
          <w:sz w:val="20"/>
          <w:szCs w:val="20"/>
          <w:lang w:val="en-GB" w:eastAsia="zh-CN"/>
        </w:rPr>
        <w:t xml:space="preserve"> be worse than it is for legacy EIS spherical coverage requirement for PC3 UE.</w:t>
      </w:r>
      <w:r w:rsidRPr="00C65A77">
        <w:rPr>
          <w:rFonts w:ascii="Times New Roman" w:hAnsi="Times New Roman"/>
          <w:b/>
          <w:i/>
          <w:kern w:val="0"/>
          <w:sz w:val="20"/>
          <w:szCs w:val="20"/>
          <w:lang w:val="en-GB" w:eastAsia="zh-CN"/>
        </w:rPr>
        <w:t xml:space="preserve"> </w:t>
      </w:r>
      <w:r w:rsidRPr="000D628F">
        <w:rPr>
          <w:rFonts w:ascii="Times New Roman" w:hAnsi="Times New Roman"/>
          <w:b/>
          <w:i/>
          <w:kern w:val="0"/>
          <w:sz w:val="20"/>
          <w:szCs w:val="20"/>
          <w:lang w:val="en-GB" w:eastAsia="zh-CN"/>
        </w:rPr>
        <w:t>The value of M should be smaller than 50</w:t>
      </w:r>
      <w:r>
        <w:rPr>
          <w:rFonts w:ascii="Times New Roman" w:hAnsi="Times New Roman"/>
          <w:b/>
          <w:i/>
          <w:kern w:val="0"/>
          <w:sz w:val="20"/>
          <w:szCs w:val="20"/>
          <w:lang w:val="en-GB" w:eastAsia="zh-CN"/>
        </w:rPr>
        <w:t>.</w:t>
      </w:r>
    </w:p>
    <w:p w14:paraId="2D2BA325" w14:textId="77777777" w:rsidR="00FB2491" w:rsidRPr="0086572B" w:rsidRDefault="00FB2491" w:rsidP="00FB2491">
      <w:pPr>
        <w:jc w:val="both"/>
        <w:rPr>
          <w:b/>
          <w:i/>
        </w:rPr>
      </w:pPr>
      <w:r>
        <w:rPr>
          <w:b/>
          <w:i/>
        </w:rPr>
        <w:t>Proposal</w:t>
      </w:r>
      <w:r w:rsidRPr="0056168B">
        <w:rPr>
          <w:b/>
          <w:i/>
        </w:rPr>
        <w:t xml:space="preserve"> </w:t>
      </w:r>
      <w:r>
        <w:rPr>
          <w:b/>
          <w:i/>
        </w:rPr>
        <w:t>3</w:t>
      </w:r>
      <w:r w:rsidRPr="0056168B">
        <w:rPr>
          <w:b/>
          <w:i/>
        </w:rPr>
        <w:t>:</w:t>
      </w:r>
      <w:r>
        <w:rPr>
          <w:b/>
          <w:i/>
        </w:rPr>
        <w:t xml:space="preserve"> The performance impact from the limitation of polarization combinations to {AoA1</w:t>
      </w:r>
      <w:r w:rsidRPr="001A491F">
        <w:rPr>
          <w:b/>
          <w:i/>
          <w:vertAlign w:val="subscript"/>
        </w:rPr>
        <w:t>sita</w:t>
      </w:r>
      <w:r>
        <w:rPr>
          <w:b/>
          <w:i/>
        </w:rPr>
        <w:t>-AoA2</w:t>
      </w:r>
      <w:r w:rsidRPr="001A491F">
        <w:rPr>
          <w:b/>
          <w:i/>
          <w:vertAlign w:val="subscript"/>
        </w:rPr>
        <w:t>phi</w:t>
      </w:r>
      <w:r>
        <w:rPr>
          <w:b/>
          <w:i/>
        </w:rPr>
        <w:t>, AoA1</w:t>
      </w:r>
      <w:r w:rsidRPr="001A491F">
        <w:rPr>
          <w:b/>
          <w:i/>
          <w:vertAlign w:val="subscript"/>
        </w:rPr>
        <w:t>phi</w:t>
      </w:r>
      <w:r>
        <w:rPr>
          <w:b/>
          <w:i/>
        </w:rPr>
        <w:t>-AoA2</w:t>
      </w:r>
      <w:r w:rsidRPr="001A491F">
        <w:rPr>
          <w:b/>
          <w:i/>
          <w:vertAlign w:val="subscript"/>
        </w:rPr>
        <w:t>sita</w:t>
      </w:r>
      <w:r>
        <w:rPr>
          <w:b/>
          <w:i/>
        </w:rPr>
        <w:t xml:space="preserve">} should be further evaluated and taking realistic RF imperfections into consideration.   </w:t>
      </w:r>
    </w:p>
    <w:p w14:paraId="37C8BC82" w14:textId="77777777" w:rsidR="00FB2491" w:rsidRPr="00FB2491" w:rsidRDefault="00FB2491" w:rsidP="00FB2491">
      <w:pPr>
        <w:jc w:val="both"/>
        <w:rPr>
          <w:b/>
          <w:i/>
        </w:rPr>
      </w:pPr>
      <w:r>
        <w:rPr>
          <w:b/>
          <w:i/>
        </w:rPr>
        <w:t>Proposal</w:t>
      </w:r>
      <w:r w:rsidRPr="0056168B">
        <w:rPr>
          <w:b/>
          <w:i/>
        </w:rPr>
        <w:t xml:space="preserve"> </w:t>
      </w:r>
      <w:r>
        <w:rPr>
          <w:b/>
          <w:i/>
        </w:rPr>
        <w:t>4</w:t>
      </w:r>
      <w:r w:rsidRPr="0056168B">
        <w:rPr>
          <w:b/>
          <w:i/>
        </w:rPr>
        <w:t>:</w:t>
      </w:r>
      <w:r>
        <w:rPr>
          <w:b/>
          <w:i/>
        </w:rPr>
        <w:t xml:space="preserve"> Whether and how to handle the AoA source location restriction should be further considered. </w:t>
      </w:r>
    </w:p>
    <w:p w14:paraId="5937F1A3" w14:textId="2A835257" w:rsidR="00EE775E" w:rsidRDefault="00EE775E" w:rsidP="00EE775E">
      <w:pPr>
        <w:jc w:val="both"/>
        <w:rPr>
          <w:lang w:eastAsia="en-US"/>
        </w:rPr>
      </w:pPr>
    </w:p>
    <w:p w14:paraId="6D80274E" w14:textId="77777777" w:rsidR="00B22DA6" w:rsidRDefault="00B22DA6" w:rsidP="00B22DA6">
      <w:pPr>
        <w:pStyle w:val="1"/>
        <w:numPr>
          <w:ilvl w:val="0"/>
          <w:numId w:val="0"/>
        </w:numPr>
        <w:rPr>
          <w:rFonts w:eastAsia="宋体"/>
          <w:lang w:eastAsia="zh-CN"/>
        </w:rPr>
      </w:pPr>
      <w:r>
        <w:lastRenderedPageBreak/>
        <w:t>References</w:t>
      </w:r>
    </w:p>
    <w:p w14:paraId="6870D491" w14:textId="61B2A620" w:rsidR="00732829" w:rsidRDefault="008E7A06" w:rsidP="00732829">
      <w:pPr>
        <w:numPr>
          <w:ilvl w:val="0"/>
          <w:numId w:val="10"/>
        </w:numPr>
        <w:tabs>
          <w:tab w:val="clear" w:pos="720"/>
          <w:tab w:val="num" w:pos="426"/>
        </w:tabs>
        <w:overflowPunct/>
        <w:autoSpaceDE/>
        <w:autoSpaceDN/>
        <w:adjustRightInd/>
        <w:ind w:left="426" w:hanging="426"/>
        <w:jc w:val="both"/>
        <w:textAlignment w:val="auto"/>
        <w:rPr>
          <w:lang w:val="it-IT" w:eastAsia="ja-JP"/>
        </w:rPr>
      </w:pPr>
      <w:r>
        <w:rPr>
          <w:lang w:eastAsia="ja-JP"/>
        </w:rPr>
        <w:t>R4-2220533</w:t>
      </w:r>
      <w:r w:rsidR="00732829">
        <w:rPr>
          <w:lang w:val="it-IT" w:eastAsia="ja-JP"/>
        </w:rPr>
        <w:t>, “</w:t>
      </w:r>
      <w:r>
        <w:rPr>
          <w:lang w:val="it-IT" w:eastAsia="ja-JP"/>
        </w:rPr>
        <w:t>WF on FR2 multi-Rx</w:t>
      </w:r>
      <w:r w:rsidR="00732829">
        <w:rPr>
          <w:lang w:val="it-IT" w:eastAsia="ja-JP"/>
        </w:rPr>
        <w:t xml:space="preserve">”, </w:t>
      </w:r>
      <w:r>
        <w:rPr>
          <w:lang w:val="it-IT" w:eastAsia="ja-JP"/>
        </w:rPr>
        <w:t>Apple</w:t>
      </w:r>
      <w:r w:rsidR="00732829" w:rsidRPr="00E50A44">
        <w:rPr>
          <w:lang w:val="it-IT" w:eastAsia="ja-JP"/>
        </w:rPr>
        <w:t xml:space="preserve">, 3GPP TSG-RAN </w:t>
      </w:r>
      <w:r>
        <w:rPr>
          <w:lang w:val="it-IT" w:eastAsia="ja-JP"/>
        </w:rPr>
        <w:t xml:space="preserve">WG4 </w:t>
      </w:r>
      <w:r w:rsidR="00732829" w:rsidRPr="00E50A44">
        <w:rPr>
          <w:lang w:val="it-IT" w:eastAsia="ja-JP"/>
        </w:rPr>
        <w:t>Meeting #</w:t>
      </w:r>
      <w:r>
        <w:rPr>
          <w:lang w:val="it-IT" w:eastAsia="ja-JP"/>
        </w:rPr>
        <w:t>105</w:t>
      </w:r>
      <w:r w:rsidR="00732829" w:rsidRPr="00E50A44">
        <w:rPr>
          <w:lang w:val="it-IT" w:eastAsia="ja-JP"/>
        </w:rPr>
        <w:t xml:space="preserve">, </w:t>
      </w:r>
      <w:r>
        <w:rPr>
          <w:lang w:val="it-IT" w:eastAsia="ja-JP"/>
        </w:rPr>
        <w:t>Toulouse, France</w:t>
      </w:r>
      <w:r w:rsidR="00732829">
        <w:rPr>
          <w:lang w:val="it-IT" w:eastAsia="ja-JP"/>
        </w:rPr>
        <w:t>,</w:t>
      </w:r>
      <w:r w:rsidR="00732829" w:rsidRPr="00E50A44">
        <w:rPr>
          <w:lang w:val="it-IT" w:eastAsia="ja-JP"/>
        </w:rPr>
        <w:t xml:space="preserve"> </w:t>
      </w:r>
      <w:r>
        <w:rPr>
          <w:lang w:val="it-IT" w:eastAsia="ja-JP"/>
        </w:rPr>
        <w:t xml:space="preserve">November </w:t>
      </w:r>
      <w:r w:rsidR="00732829" w:rsidRPr="00E50A44">
        <w:rPr>
          <w:lang w:val="it-IT" w:eastAsia="ja-JP"/>
        </w:rPr>
        <w:t>1</w:t>
      </w:r>
      <w:r>
        <w:rPr>
          <w:lang w:val="it-IT" w:eastAsia="ja-JP"/>
        </w:rPr>
        <w:t>4</w:t>
      </w:r>
      <w:r w:rsidR="00732829" w:rsidRPr="00E50A44">
        <w:rPr>
          <w:lang w:val="it-IT" w:eastAsia="ja-JP"/>
        </w:rPr>
        <w:t xml:space="preserve"> – </w:t>
      </w:r>
      <w:r w:rsidR="00082276">
        <w:rPr>
          <w:lang w:val="it-IT" w:eastAsia="ja-JP"/>
        </w:rPr>
        <w:t>1</w:t>
      </w:r>
      <w:r>
        <w:rPr>
          <w:lang w:val="it-IT" w:eastAsia="ja-JP"/>
        </w:rPr>
        <w:t>8</w:t>
      </w:r>
      <w:r w:rsidR="00732829" w:rsidRPr="00E50A44">
        <w:rPr>
          <w:lang w:val="it-IT" w:eastAsia="ja-JP"/>
        </w:rPr>
        <w:t>,</w:t>
      </w:r>
      <w:r w:rsidR="00082276">
        <w:rPr>
          <w:lang w:val="it-IT" w:eastAsia="ja-JP"/>
        </w:rPr>
        <w:t xml:space="preserve"> 2022</w:t>
      </w:r>
      <w:r w:rsidR="00732829">
        <w:rPr>
          <w:lang w:val="it-IT" w:eastAsia="ja-JP"/>
        </w:rPr>
        <w:t>.</w:t>
      </w:r>
    </w:p>
    <w:p w14:paraId="7260721C" w14:textId="06A8A061" w:rsidR="0062760B" w:rsidRDefault="00E165EA" w:rsidP="009669E7">
      <w:pPr>
        <w:numPr>
          <w:ilvl w:val="0"/>
          <w:numId w:val="10"/>
        </w:numPr>
        <w:tabs>
          <w:tab w:val="clear" w:pos="720"/>
          <w:tab w:val="num" w:pos="426"/>
        </w:tabs>
        <w:overflowPunct/>
        <w:autoSpaceDE/>
        <w:autoSpaceDN/>
        <w:adjustRightInd/>
        <w:ind w:left="426" w:hanging="426"/>
        <w:jc w:val="both"/>
        <w:textAlignment w:val="auto"/>
        <w:rPr>
          <w:lang w:val="it-IT" w:eastAsia="ja-JP"/>
        </w:rPr>
      </w:pPr>
      <w:r>
        <w:rPr>
          <w:lang w:val="it-IT" w:eastAsia="ja-JP"/>
        </w:rPr>
        <w:t>R4-2219497, “</w:t>
      </w:r>
      <w:r w:rsidRPr="00E165EA">
        <w:rPr>
          <w:lang w:eastAsia="ja-JP"/>
        </w:rPr>
        <w:t>On UE RF requirement for FR2 multi-Rx chain DL reception</w:t>
      </w:r>
      <w:r>
        <w:rPr>
          <w:lang w:val="it-IT" w:eastAsia="ja-JP"/>
        </w:rPr>
        <w:t xml:space="preserve">”, Huawei, HiSilicon, </w:t>
      </w:r>
      <w:r w:rsidRPr="00E50A44">
        <w:rPr>
          <w:lang w:val="it-IT" w:eastAsia="ja-JP"/>
        </w:rPr>
        <w:t xml:space="preserve">3GPP TSG-RAN </w:t>
      </w:r>
      <w:r>
        <w:rPr>
          <w:lang w:val="it-IT" w:eastAsia="ja-JP"/>
        </w:rPr>
        <w:t xml:space="preserve">WG4 </w:t>
      </w:r>
      <w:r w:rsidRPr="00E50A44">
        <w:rPr>
          <w:lang w:val="it-IT" w:eastAsia="ja-JP"/>
        </w:rPr>
        <w:t>Meeting #</w:t>
      </w:r>
      <w:r>
        <w:rPr>
          <w:lang w:val="it-IT" w:eastAsia="ja-JP"/>
        </w:rPr>
        <w:t>105</w:t>
      </w:r>
      <w:r w:rsidRPr="00E50A44">
        <w:rPr>
          <w:lang w:val="it-IT" w:eastAsia="ja-JP"/>
        </w:rPr>
        <w:t xml:space="preserve">, </w:t>
      </w:r>
      <w:r>
        <w:rPr>
          <w:lang w:val="it-IT" w:eastAsia="ja-JP"/>
        </w:rPr>
        <w:t>Toulouse, France,</w:t>
      </w:r>
      <w:r w:rsidRPr="00E50A44">
        <w:rPr>
          <w:lang w:val="it-IT" w:eastAsia="ja-JP"/>
        </w:rPr>
        <w:t xml:space="preserve"> </w:t>
      </w:r>
      <w:r>
        <w:rPr>
          <w:lang w:val="it-IT" w:eastAsia="ja-JP"/>
        </w:rPr>
        <w:t xml:space="preserve">November </w:t>
      </w:r>
      <w:r w:rsidRPr="00E50A44">
        <w:rPr>
          <w:lang w:val="it-IT" w:eastAsia="ja-JP"/>
        </w:rPr>
        <w:t>1</w:t>
      </w:r>
      <w:r>
        <w:rPr>
          <w:lang w:val="it-IT" w:eastAsia="ja-JP"/>
        </w:rPr>
        <w:t>4</w:t>
      </w:r>
      <w:r w:rsidRPr="00E50A44">
        <w:rPr>
          <w:lang w:val="it-IT" w:eastAsia="ja-JP"/>
        </w:rPr>
        <w:t xml:space="preserve"> – </w:t>
      </w:r>
      <w:r>
        <w:rPr>
          <w:lang w:val="it-IT" w:eastAsia="ja-JP"/>
        </w:rPr>
        <w:t>18</w:t>
      </w:r>
      <w:r w:rsidRPr="00E50A44">
        <w:rPr>
          <w:lang w:val="it-IT" w:eastAsia="ja-JP"/>
        </w:rPr>
        <w:t>,</w:t>
      </w:r>
      <w:r>
        <w:rPr>
          <w:lang w:val="it-IT" w:eastAsia="ja-JP"/>
        </w:rPr>
        <w:t xml:space="preserve"> 2022</w:t>
      </w:r>
      <w:r w:rsidR="00E01F28">
        <w:rPr>
          <w:lang w:val="it-IT" w:eastAsia="ja-JP"/>
        </w:rPr>
        <w:t>.</w:t>
      </w:r>
    </w:p>
    <w:p w14:paraId="0E1D560C" w14:textId="62F0C482" w:rsidR="00E01F28" w:rsidRDefault="00F94785" w:rsidP="009669E7">
      <w:pPr>
        <w:numPr>
          <w:ilvl w:val="0"/>
          <w:numId w:val="10"/>
        </w:numPr>
        <w:tabs>
          <w:tab w:val="clear" w:pos="720"/>
          <w:tab w:val="num" w:pos="426"/>
        </w:tabs>
        <w:overflowPunct/>
        <w:autoSpaceDE/>
        <w:autoSpaceDN/>
        <w:adjustRightInd/>
        <w:ind w:left="426" w:hanging="426"/>
        <w:jc w:val="both"/>
        <w:textAlignment w:val="auto"/>
        <w:rPr>
          <w:lang w:val="it-IT" w:eastAsia="ja-JP"/>
        </w:rPr>
      </w:pPr>
      <w:r>
        <w:rPr>
          <w:lang w:val="it-IT" w:eastAsia="ja-JP"/>
        </w:rPr>
        <w:t>R4-2218755, “</w:t>
      </w:r>
      <w:r w:rsidRPr="00F94785">
        <w:rPr>
          <w:lang w:eastAsia="ja-JP"/>
        </w:rPr>
        <w:t>Further views on multi-Rx chain DL reception in FR2</w:t>
      </w:r>
      <w:r>
        <w:rPr>
          <w:lang w:eastAsia="ja-JP"/>
        </w:rPr>
        <w:t xml:space="preserve">”, Sony, Ericsson, </w:t>
      </w:r>
      <w:r w:rsidRPr="00E50A44">
        <w:rPr>
          <w:lang w:val="it-IT" w:eastAsia="ja-JP"/>
        </w:rPr>
        <w:t xml:space="preserve">3GPP TSG-RAN </w:t>
      </w:r>
      <w:r>
        <w:rPr>
          <w:lang w:val="it-IT" w:eastAsia="ja-JP"/>
        </w:rPr>
        <w:t xml:space="preserve">WG4 </w:t>
      </w:r>
      <w:r w:rsidRPr="00E50A44">
        <w:rPr>
          <w:lang w:val="it-IT" w:eastAsia="ja-JP"/>
        </w:rPr>
        <w:t>Meeting #</w:t>
      </w:r>
      <w:r>
        <w:rPr>
          <w:lang w:val="it-IT" w:eastAsia="ja-JP"/>
        </w:rPr>
        <w:t>105</w:t>
      </w:r>
      <w:r w:rsidRPr="00E50A44">
        <w:rPr>
          <w:lang w:val="it-IT" w:eastAsia="ja-JP"/>
        </w:rPr>
        <w:t xml:space="preserve">, </w:t>
      </w:r>
      <w:r>
        <w:rPr>
          <w:lang w:val="it-IT" w:eastAsia="ja-JP"/>
        </w:rPr>
        <w:t>Toulouse, France,</w:t>
      </w:r>
      <w:r w:rsidRPr="00E50A44">
        <w:rPr>
          <w:lang w:val="it-IT" w:eastAsia="ja-JP"/>
        </w:rPr>
        <w:t xml:space="preserve"> </w:t>
      </w:r>
      <w:r>
        <w:rPr>
          <w:lang w:val="it-IT" w:eastAsia="ja-JP"/>
        </w:rPr>
        <w:t xml:space="preserve">November </w:t>
      </w:r>
      <w:r w:rsidRPr="00E50A44">
        <w:rPr>
          <w:lang w:val="it-IT" w:eastAsia="ja-JP"/>
        </w:rPr>
        <w:t>1</w:t>
      </w:r>
      <w:r>
        <w:rPr>
          <w:lang w:val="it-IT" w:eastAsia="ja-JP"/>
        </w:rPr>
        <w:t>4</w:t>
      </w:r>
      <w:r w:rsidRPr="00E50A44">
        <w:rPr>
          <w:lang w:val="it-IT" w:eastAsia="ja-JP"/>
        </w:rPr>
        <w:t xml:space="preserve"> – </w:t>
      </w:r>
      <w:r>
        <w:rPr>
          <w:lang w:val="it-IT" w:eastAsia="ja-JP"/>
        </w:rPr>
        <w:t>18</w:t>
      </w:r>
      <w:r w:rsidRPr="00E50A44">
        <w:rPr>
          <w:lang w:val="it-IT" w:eastAsia="ja-JP"/>
        </w:rPr>
        <w:t>,</w:t>
      </w:r>
      <w:r>
        <w:rPr>
          <w:lang w:val="it-IT" w:eastAsia="ja-JP"/>
        </w:rPr>
        <w:t xml:space="preserve"> 2022.</w:t>
      </w:r>
    </w:p>
    <w:p w14:paraId="19BC4D1C" w14:textId="1E174D60" w:rsidR="00D50518" w:rsidRPr="00FB2491" w:rsidRDefault="00D50518" w:rsidP="00FB2491">
      <w:pPr>
        <w:numPr>
          <w:ilvl w:val="0"/>
          <w:numId w:val="10"/>
        </w:numPr>
        <w:tabs>
          <w:tab w:val="clear" w:pos="720"/>
          <w:tab w:val="num" w:pos="426"/>
        </w:tabs>
        <w:overflowPunct/>
        <w:autoSpaceDE/>
        <w:autoSpaceDN/>
        <w:adjustRightInd/>
        <w:ind w:left="426" w:hanging="426"/>
        <w:jc w:val="both"/>
        <w:textAlignment w:val="auto"/>
        <w:rPr>
          <w:lang w:val="it-IT" w:eastAsia="ja-JP"/>
        </w:rPr>
      </w:pPr>
      <w:r w:rsidRPr="00D50518">
        <w:rPr>
          <w:lang w:val="it-IT" w:eastAsia="ja-JP"/>
        </w:rPr>
        <w:t>R4-2219851, Testing Considerations for Multi AoA Rx Testing, Keysight Technologies, 3GPP TSG-RAN WG4 Meeting#105, November, 2022</w:t>
      </w:r>
      <w:r>
        <w:rPr>
          <w:lang w:val="it-IT" w:eastAsia="ja-JP"/>
        </w:rPr>
        <w:t>.</w:t>
      </w:r>
    </w:p>
    <w:sectPr w:rsidR="00D50518" w:rsidRPr="00FB2491" w:rsidSect="00AD2E43">
      <w:footerReference w:type="default" r:id="rId17"/>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0ADB817" w14:textId="77777777" w:rsidR="00BE5DAB" w:rsidRDefault="00BE5DAB" w:rsidP="0052762B">
      <w:r>
        <w:separator/>
      </w:r>
    </w:p>
  </w:endnote>
  <w:endnote w:type="continuationSeparator" w:id="0">
    <w:p w14:paraId="196C0788" w14:textId="77777777" w:rsidR="00BE5DAB" w:rsidRDefault="00BE5DAB" w:rsidP="005276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¾’©">
    <w:altName w:val="Yu Gothic"/>
    <w:panose1 w:val="00000000000000000000"/>
    <w:charset w:val="80"/>
    <w:family w:val="roman"/>
    <w:notTrueType/>
    <w:pitch w:val="fixed"/>
    <w:sig w:usb0="00000001" w:usb1="08070000" w:usb2="00000010" w:usb3="00000000" w:csb0="00020000" w:csb1="00000000"/>
  </w:font>
  <w:font w:name="Osaka">
    <w:altName w:val="Yu Gothic"/>
    <w:charset w:val="80"/>
    <w:family w:val="auto"/>
    <w:pitch w:val="default"/>
    <w:sig w:usb0="00000000" w:usb1="0000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2A8F7C" w14:textId="77777777" w:rsidR="00301A75" w:rsidRDefault="00301A75">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0F2B5E5" w14:textId="77777777" w:rsidR="00BE5DAB" w:rsidRDefault="00BE5DAB" w:rsidP="0052762B">
      <w:r>
        <w:separator/>
      </w:r>
    </w:p>
  </w:footnote>
  <w:footnote w:type="continuationSeparator" w:id="0">
    <w:p w14:paraId="113D2931" w14:textId="77777777" w:rsidR="00BE5DAB" w:rsidRDefault="00BE5DAB" w:rsidP="0052762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13E6760"/>
    <w:multiLevelType w:val="hybridMultilevel"/>
    <w:tmpl w:val="191A3C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8D16807"/>
    <w:multiLevelType w:val="hybridMultilevel"/>
    <w:tmpl w:val="20641304"/>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8AE4EE42">
      <w:start w:val="1"/>
      <w:numFmt w:val="bullet"/>
      <w:lvlText w:val="•"/>
      <w:lvlJc w:val="left"/>
      <w:pPr>
        <w:ind w:left="1680" w:hanging="420"/>
      </w:pPr>
      <w:rPr>
        <w:rFonts w:ascii="Arial" w:hAnsi="Arial"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D5361A1"/>
    <w:multiLevelType w:val="hybridMultilevel"/>
    <w:tmpl w:val="3EA0CED2"/>
    <w:lvl w:ilvl="0" w:tplc="E8A6A5D2">
      <w:start w:val="6"/>
      <w:numFmt w:val="decimal"/>
      <w:lvlText w:val="%1."/>
      <w:lvlJc w:val="left"/>
      <w:pPr>
        <w:ind w:left="84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73173C"/>
    <w:multiLevelType w:val="hybridMultilevel"/>
    <w:tmpl w:val="15E419A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9CF40D9"/>
    <w:multiLevelType w:val="hybridMultilevel"/>
    <w:tmpl w:val="66146F9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A39287E"/>
    <w:multiLevelType w:val="hybridMultilevel"/>
    <w:tmpl w:val="5D482CD2"/>
    <w:lvl w:ilvl="0" w:tplc="024EADEC">
      <w:start w:val="1"/>
      <w:numFmt w:val="lowerLetter"/>
      <w:lvlText w:val="%1."/>
      <w:lvlJc w:val="left"/>
      <w:pPr>
        <w:ind w:left="720" w:hanging="360"/>
      </w:pPr>
      <w:rPr>
        <w:rFonts w:ascii="Times New Roman" w:eastAsia="宋体"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5A270E"/>
    <w:multiLevelType w:val="multilevel"/>
    <w:tmpl w:val="3C7E08DA"/>
    <w:lvl w:ilvl="0">
      <w:start w:val="1"/>
      <w:numFmt w:val="decimal"/>
      <w:pStyle w:val="1"/>
      <w:lvlText w:val="%1"/>
      <w:lvlJc w:val="left"/>
      <w:pPr>
        <w:tabs>
          <w:tab w:val="num" w:pos="397"/>
        </w:tabs>
        <w:ind w:left="533" w:hanging="533"/>
      </w:pPr>
      <w:rPr>
        <w:rFonts w:hint="eastAsia"/>
      </w:rPr>
    </w:lvl>
    <w:lvl w:ilvl="1">
      <w:start w:val="1"/>
      <w:numFmt w:val="decimal"/>
      <w:pStyle w:val="2"/>
      <w:lvlText w:val="%1.%2"/>
      <w:lvlJc w:val="left"/>
      <w:pPr>
        <w:tabs>
          <w:tab w:val="num" w:pos="681"/>
        </w:tabs>
        <w:ind w:left="284" w:firstLine="0"/>
      </w:pPr>
      <w:rPr>
        <w:rFonts w:hint="eastAsia"/>
      </w:rPr>
    </w:lvl>
    <w:lvl w:ilvl="2">
      <w:start w:val="1"/>
      <w:numFmt w:val="decimal"/>
      <w:pStyle w:val="3"/>
      <w:lvlText w:val="%1.%2.%3"/>
      <w:lvlJc w:val="left"/>
      <w:pPr>
        <w:tabs>
          <w:tab w:val="num" w:pos="680"/>
        </w:tabs>
        <w:ind w:left="510" w:hanging="510"/>
      </w:pPr>
      <w:rPr>
        <w:rFonts w:hint="eastAsia"/>
      </w:rPr>
    </w:lvl>
    <w:lvl w:ilvl="3">
      <w:start w:val="1"/>
      <w:numFmt w:val="decimal"/>
      <w:pStyle w:val="4"/>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8" w15:restartNumberingAfterBreak="0">
    <w:nsid w:val="1F830BE9"/>
    <w:multiLevelType w:val="hybridMultilevel"/>
    <w:tmpl w:val="4FF833B6"/>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205F1A91"/>
    <w:multiLevelType w:val="hybridMultilevel"/>
    <w:tmpl w:val="A6267F6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4F57E64"/>
    <w:multiLevelType w:val="hybridMultilevel"/>
    <w:tmpl w:val="46941FDC"/>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28D5214F"/>
    <w:multiLevelType w:val="hybridMultilevel"/>
    <w:tmpl w:val="0D827D1E"/>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FB15472"/>
    <w:multiLevelType w:val="hybridMultilevel"/>
    <w:tmpl w:val="D05626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1913D55"/>
    <w:multiLevelType w:val="hybridMultilevel"/>
    <w:tmpl w:val="814E2198"/>
    <w:lvl w:ilvl="0" w:tplc="A1C81294">
      <w:start w:val="1"/>
      <w:numFmt w:val="decimal"/>
      <w:pStyle w:val="10"/>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1D62E3A"/>
    <w:multiLevelType w:val="hybridMultilevel"/>
    <w:tmpl w:val="6F12881E"/>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3CFB265E"/>
    <w:multiLevelType w:val="hybridMultilevel"/>
    <w:tmpl w:val="333AC87C"/>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400007DE"/>
    <w:multiLevelType w:val="hybridMultilevel"/>
    <w:tmpl w:val="6EF8A81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47A00E4A"/>
    <w:multiLevelType w:val="hybridMultilevel"/>
    <w:tmpl w:val="0D827D1E"/>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D4A52EC"/>
    <w:multiLevelType w:val="hybridMultilevel"/>
    <w:tmpl w:val="C0A4FE46"/>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4DB02AA4"/>
    <w:multiLevelType w:val="hybridMultilevel"/>
    <w:tmpl w:val="1A12ABE6"/>
    <w:lvl w:ilvl="0" w:tplc="84ECC13C">
      <w:start w:val="2"/>
      <w:numFmt w:val="low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101505E"/>
    <w:multiLevelType w:val="multilevel"/>
    <w:tmpl w:val="5101505E"/>
    <w:lvl w:ilvl="0">
      <w:start w:val="1"/>
      <w:numFmt w:val="decimal"/>
      <w:pStyle w:val="Observation"/>
      <w:lvlText w:val="Observation %1"/>
      <w:lvlJc w:val="left"/>
      <w:pPr>
        <w:ind w:left="927" w:hanging="360"/>
      </w:pPr>
    </w:lvl>
    <w:lvl w:ilvl="1">
      <w:start w:val="1"/>
      <w:numFmt w:val="lowerLetter"/>
      <w:lvlText w:val="%2."/>
      <w:lvlJc w:val="left"/>
      <w:pPr>
        <w:ind w:left="477" w:hanging="360"/>
      </w:pPr>
    </w:lvl>
    <w:lvl w:ilvl="2">
      <w:start w:val="1"/>
      <w:numFmt w:val="lowerRoman"/>
      <w:lvlText w:val="%3."/>
      <w:lvlJc w:val="right"/>
      <w:pPr>
        <w:ind w:left="1197" w:hanging="180"/>
      </w:pPr>
    </w:lvl>
    <w:lvl w:ilvl="3">
      <w:start w:val="1"/>
      <w:numFmt w:val="decimal"/>
      <w:lvlText w:val="%4."/>
      <w:lvlJc w:val="left"/>
      <w:pPr>
        <w:ind w:left="1917" w:hanging="360"/>
      </w:pPr>
    </w:lvl>
    <w:lvl w:ilvl="4">
      <w:start w:val="1"/>
      <w:numFmt w:val="lowerLetter"/>
      <w:lvlText w:val="%5."/>
      <w:lvlJc w:val="left"/>
      <w:pPr>
        <w:ind w:left="2637" w:hanging="360"/>
      </w:pPr>
    </w:lvl>
    <w:lvl w:ilvl="5">
      <w:start w:val="1"/>
      <w:numFmt w:val="lowerRoman"/>
      <w:lvlText w:val="%6."/>
      <w:lvlJc w:val="right"/>
      <w:pPr>
        <w:ind w:left="3357" w:hanging="180"/>
      </w:pPr>
    </w:lvl>
    <w:lvl w:ilvl="6">
      <w:start w:val="1"/>
      <w:numFmt w:val="decimal"/>
      <w:lvlText w:val="%7."/>
      <w:lvlJc w:val="left"/>
      <w:pPr>
        <w:ind w:left="4077" w:hanging="360"/>
      </w:pPr>
    </w:lvl>
    <w:lvl w:ilvl="7">
      <w:start w:val="1"/>
      <w:numFmt w:val="lowerLetter"/>
      <w:lvlText w:val="%8."/>
      <w:lvlJc w:val="left"/>
      <w:pPr>
        <w:ind w:left="4797" w:hanging="360"/>
      </w:pPr>
    </w:lvl>
    <w:lvl w:ilvl="8">
      <w:start w:val="1"/>
      <w:numFmt w:val="lowerRoman"/>
      <w:lvlText w:val="%9."/>
      <w:lvlJc w:val="right"/>
      <w:pPr>
        <w:ind w:left="5517" w:hanging="180"/>
      </w:pPr>
    </w:lvl>
  </w:abstractNum>
  <w:abstractNum w:abstractNumId="2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2866811"/>
    <w:multiLevelType w:val="hybridMultilevel"/>
    <w:tmpl w:val="1D4A18B4"/>
    <w:lvl w:ilvl="0" w:tplc="3D4A9A9C">
      <w:start w:val="2"/>
      <w:numFmt w:val="low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4DA5AAB"/>
    <w:multiLevelType w:val="multilevel"/>
    <w:tmpl w:val="64DA5A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825279A"/>
    <w:multiLevelType w:val="hybridMultilevel"/>
    <w:tmpl w:val="ECCA99F4"/>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8AE4EE42">
      <w:start w:val="1"/>
      <w:numFmt w:val="bullet"/>
      <w:lvlText w:val="•"/>
      <w:lvlJc w:val="left"/>
      <w:pPr>
        <w:ind w:left="1680" w:hanging="420"/>
      </w:pPr>
      <w:rPr>
        <w:rFonts w:ascii="Arial" w:hAnsi="Arial"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6A7B33D3"/>
    <w:multiLevelType w:val="hybridMultilevel"/>
    <w:tmpl w:val="E3E68EB2"/>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15:restartNumberingAfterBreak="0">
    <w:nsid w:val="6C914975"/>
    <w:multiLevelType w:val="hybridMultilevel"/>
    <w:tmpl w:val="BB66DD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2" w15:restartNumberingAfterBreak="0">
    <w:nsid w:val="7382259C"/>
    <w:multiLevelType w:val="hybridMultilevel"/>
    <w:tmpl w:val="F7368A3A"/>
    <w:lvl w:ilvl="0" w:tplc="D76CEC1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782B67AB"/>
    <w:multiLevelType w:val="hybridMultilevel"/>
    <w:tmpl w:val="8C3A2A5E"/>
    <w:lvl w:ilvl="0" w:tplc="EBFE0534">
      <w:start w:val="1"/>
      <w:numFmt w:val="low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D0B6FBE"/>
    <w:multiLevelType w:val="hybridMultilevel"/>
    <w:tmpl w:val="ABD211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7"/>
  </w:num>
  <w:num w:numId="2">
    <w:abstractNumId w:val="16"/>
  </w:num>
  <w:num w:numId="3">
    <w:abstractNumId w:val="19"/>
  </w:num>
  <w:num w:numId="4">
    <w:abstractNumId w:val="31"/>
  </w:num>
  <w:num w:numId="5">
    <w:abstractNumId w:val="30"/>
  </w:num>
  <w:num w:numId="6">
    <w:abstractNumId w:val="14"/>
  </w:num>
  <w:num w:numId="7">
    <w:abstractNumId w:val="24"/>
  </w:num>
  <w:num w:numId="8">
    <w:abstractNumId w:val="35"/>
  </w:num>
  <w:num w:numId="9">
    <w:abstractNumId w:val="12"/>
  </w:num>
  <w:num w:numId="10">
    <w:abstractNumId w:val="32"/>
  </w:num>
  <w:num w:numId="1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8"/>
  </w:num>
  <w:num w:numId="13">
    <w:abstractNumId w:val="9"/>
  </w:num>
  <w:num w:numId="14">
    <w:abstractNumId w:val="1"/>
  </w:num>
  <w:num w:numId="15">
    <w:abstractNumId w:val="8"/>
  </w:num>
  <w:num w:numId="16">
    <w:abstractNumId w:val="10"/>
  </w:num>
  <w:num w:numId="17">
    <w:abstractNumId w:val="28"/>
  </w:num>
  <w:num w:numId="18">
    <w:abstractNumId w:val="17"/>
  </w:num>
  <w:num w:numId="19">
    <w:abstractNumId w:val="2"/>
  </w:num>
  <w:num w:numId="20">
    <w:abstractNumId w:val="27"/>
  </w:num>
  <w:num w:numId="21">
    <w:abstractNumId w:val="21"/>
  </w:num>
  <w:num w:numId="22">
    <w:abstractNumId w:val="3"/>
  </w:num>
  <w:num w:numId="23">
    <w:abstractNumId w:val="26"/>
  </w:num>
  <w:num w:numId="24">
    <w:abstractNumId w:val="5"/>
  </w:num>
  <w:num w:numId="25">
    <w:abstractNumId w:val="29"/>
  </w:num>
  <w:num w:numId="26">
    <w:abstractNumId w:val="7"/>
  </w:num>
  <w:num w:numId="27">
    <w:abstractNumId w:val="7"/>
  </w:num>
  <w:num w:numId="28">
    <w:abstractNumId w:val="6"/>
  </w:num>
  <w:num w:numId="29">
    <w:abstractNumId w:val="20"/>
  </w:num>
  <w:num w:numId="30">
    <w:abstractNumId w:val="4"/>
  </w:num>
  <w:num w:numId="31">
    <w:abstractNumId w:val="13"/>
  </w:num>
  <w:num w:numId="32">
    <w:abstractNumId w:val="0"/>
  </w:num>
  <w:num w:numId="33">
    <w:abstractNumId w:val="15"/>
  </w:num>
  <w:num w:numId="34">
    <w:abstractNumId w:val="11"/>
  </w:num>
  <w:num w:numId="35">
    <w:abstractNumId w:val="34"/>
  </w:num>
  <w:num w:numId="36">
    <w:abstractNumId w:val="22"/>
  </w:num>
  <w:num w:numId="37">
    <w:abstractNumId w:val="25"/>
  </w:num>
  <w:num w:numId="38">
    <w:abstractNumId w:val="3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7C0A"/>
    <w:rsid w:val="00000594"/>
    <w:rsid w:val="000006F4"/>
    <w:rsid w:val="00001736"/>
    <w:rsid w:val="00001BD0"/>
    <w:rsid w:val="00001D1E"/>
    <w:rsid w:val="00002079"/>
    <w:rsid w:val="00002E68"/>
    <w:rsid w:val="000042C6"/>
    <w:rsid w:val="000046FC"/>
    <w:rsid w:val="000052A1"/>
    <w:rsid w:val="000053CD"/>
    <w:rsid w:val="000059BB"/>
    <w:rsid w:val="000059D0"/>
    <w:rsid w:val="00005B0B"/>
    <w:rsid w:val="00005CB3"/>
    <w:rsid w:val="000063C5"/>
    <w:rsid w:val="0000649E"/>
    <w:rsid w:val="00006F04"/>
    <w:rsid w:val="000116BD"/>
    <w:rsid w:val="00012217"/>
    <w:rsid w:val="000122DC"/>
    <w:rsid w:val="00013738"/>
    <w:rsid w:val="00014963"/>
    <w:rsid w:val="00014C47"/>
    <w:rsid w:val="00014E7F"/>
    <w:rsid w:val="00014FFF"/>
    <w:rsid w:val="000152FA"/>
    <w:rsid w:val="000153B2"/>
    <w:rsid w:val="0001541B"/>
    <w:rsid w:val="00016592"/>
    <w:rsid w:val="00016DF3"/>
    <w:rsid w:val="0001724C"/>
    <w:rsid w:val="00017B85"/>
    <w:rsid w:val="00017DBF"/>
    <w:rsid w:val="00017E2D"/>
    <w:rsid w:val="00017ECE"/>
    <w:rsid w:val="000202CF"/>
    <w:rsid w:val="00020669"/>
    <w:rsid w:val="00020776"/>
    <w:rsid w:val="00020C36"/>
    <w:rsid w:val="00020E1B"/>
    <w:rsid w:val="00021042"/>
    <w:rsid w:val="000212A1"/>
    <w:rsid w:val="00021907"/>
    <w:rsid w:val="00021D1B"/>
    <w:rsid w:val="000220CE"/>
    <w:rsid w:val="000220E2"/>
    <w:rsid w:val="000221FB"/>
    <w:rsid w:val="0002225D"/>
    <w:rsid w:val="0002232E"/>
    <w:rsid w:val="000226AB"/>
    <w:rsid w:val="00022A27"/>
    <w:rsid w:val="00022D48"/>
    <w:rsid w:val="00022EF2"/>
    <w:rsid w:val="00022FCE"/>
    <w:rsid w:val="00023218"/>
    <w:rsid w:val="000238BF"/>
    <w:rsid w:val="00023F5A"/>
    <w:rsid w:val="0002475A"/>
    <w:rsid w:val="000249B3"/>
    <w:rsid w:val="00024B66"/>
    <w:rsid w:val="00024EBF"/>
    <w:rsid w:val="000254A1"/>
    <w:rsid w:val="000256A1"/>
    <w:rsid w:val="00026904"/>
    <w:rsid w:val="00026A59"/>
    <w:rsid w:val="00026F42"/>
    <w:rsid w:val="00026F5D"/>
    <w:rsid w:val="0002723D"/>
    <w:rsid w:val="00027E56"/>
    <w:rsid w:val="00030169"/>
    <w:rsid w:val="000307A8"/>
    <w:rsid w:val="00031165"/>
    <w:rsid w:val="00031383"/>
    <w:rsid w:val="00031CC0"/>
    <w:rsid w:val="0003226A"/>
    <w:rsid w:val="000323D5"/>
    <w:rsid w:val="00032561"/>
    <w:rsid w:val="000326E2"/>
    <w:rsid w:val="00032B28"/>
    <w:rsid w:val="0003317E"/>
    <w:rsid w:val="00033F47"/>
    <w:rsid w:val="00034310"/>
    <w:rsid w:val="00034749"/>
    <w:rsid w:val="00034BF3"/>
    <w:rsid w:val="00034F28"/>
    <w:rsid w:val="0003564D"/>
    <w:rsid w:val="000365C5"/>
    <w:rsid w:val="000368DA"/>
    <w:rsid w:val="00036AB7"/>
    <w:rsid w:val="00037162"/>
    <w:rsid w:val="0003726B"/>
    <w:rsid w:val="0003777C"/>
    <w:rsid w:val="00037D52"/>
    <w:rsid w:val="000402AB"/>
    <w:rsid w:val="00040B71"/>
    <w:rsid w:val="00040C0D"/>
    <w:rsid w:val="00041AF5"/>
    <w:rsid w:val="0004270D"/>
    <w:rsid w:val="00044123"/>
    <w:rsid w:val="0004445D"/>
    <w:rsid w:val="00044985"/>
    <w:rsid w:val="000449EA"/>
    <w:rsid w:val="000456BB"/>
    <w:rsid w:val="00045776"/>
    <w:rsid w:val="00045975"/>
    <w:rsid w:val="00045EEA"/>
    <w:rsid w:val="00045FD7"/>
    <w:rsid w:val="0004617C"/>
    <w:rsid w:val="00047059"/>
    <w:rsid w:val="0004729B"/>
    <w:rsid w:val="00047A83"/>
    <w:rsid w:val="00047BEA"/>
    <w:rsid w:val="000503DF"/>
    <w:rsid w:val="000505B8"/>
    <w:rsid w:val="0005087A"/>
    <w:rsid w:val="00050DA6"/>
    <w:rsid w:val="00050DBE"/>
    <w:rsid w:val="00051233"/>
    <w:rsid w:val="0005130D"/>
    <w:rsid w:val="0005187B"/>
    <w:rsid w:val="00051DD3"/>
    <w:rsid w:val="00052AC5"/>
    <w:rsid w:val="00052B27"/>
    <w:rsid w:val="00053083"/>
    <w:rsid w:val="0005317F"/>
    <w:rsid w:val="0005355A"/>
    <w:rsid w:val="0005366B"/>
    <w:rsid w:val="000537B3"/>
    <w:rsid w:val="00053B10"/>
    <w:rsid w:val="00054062"/>
    <w:rsid w:val="00054B1C"/>
    <w:rsid w:val="00054B49"/>
    <w:rsid w:val="00055332"/>
    <w:rsid w:val="000557C9"/>
    <w:rsid w:val="00055AD9"/>
    <w:rsid w:val="000560D3"/>
    <w:rsid w:val="00056721"/>
    <w:rsid w:val="00056CBD"/>
    <w:rsid w:val="00056EAE"/>
    <w:rsid w:val="00057673"/>
    <w:rsid w:val="00057835"/>
    <w:rsid w:val="0005790C"/>
    <w:rsid w:val="00057CCD"/>
    <w:rsid w:val="000601AF"/>
    <w:rsid w:val="0006068F"/>
    <w:rsid w:val="00060D25"/>
    <w:rsid w:val="00060DC3"/>
    <w:rsid w:val="0006142F"/>
    <w:rsid w:val="00061A56"/>
    <w:rsid w:val="00062143"/>
    <w:rsid w:val="000623F7"/>
    <w:rsid w:val="00062803"/>
    <w:rsid w:val="00062E8E"/>
    <w:rsid w:val="000633D5"/>
    <w:rsid w:val="00063B92"/>
    <w:rsid w:val="00063EED"/>
    <w:rsid w:val="0006423A"/>
    <w:rsid w:val="00064D8A"/>
    <w:rsid w:val="00065851"/>
    <w:rsid w:val="000658D0"/>
    <w:rsid w:val="00065D07"/>
    <w:rsid w:val="00065E94"/>
    <w:rsid w:val="00066134"/>
    <w:rsid w:val="000667C2"/>
    <w:rsid w:val="00066B06"/>
    <w:rsid w:val="00066E67"/>
    <w:rsid w:val="0006712A"/>
    <w:rsid w:val="00067397"/>
    <w:rsid w:val="0006739A"/>
    <w:rsid w:val="0006781A"/>
    <w:rsid w:val="00067DAE"/>
    <w:rsid w:val="0007005B"/>
    <w:rsid w:val="000704E1"/>
    <w:rsid w:val="000707F9"/>
    <w:rsid w:val="00070E01"/>
    <w:rsid w:val="00071608"/>
    <w:rsid w:val="0007164F"/>
    <w:rsid w:val="00071DB0"/>
    <w:rsid w:val="000721DA"/>
    <w:rsid w:val="000723F1"/>
    <w:rsid w:val="00072FAF"/>
    <w:rsid w:val="000730A7"/>
    <w:rsid w:val="000735EE"/>
    <w:rsid w:val="00073B79"/>
    <w:rsid w:val="00073D2A"/>
    <w:rsid w:val="0007587C"/>
    <w:rsid w:val="000761DE"/>
    <w:rsid w:val="000764BF"/>
    <w:rsid w:val="00076EC6"/>
    <w:rsid w:val="00077058"/>
    <w:rsid w:val="0007768A"/>
    <w:rsid w:val="00077F33"/>
    <w:rsid w:val="00080995"/>
    <w:rsid w:val="00080C3A"/>
    <w:rsid w:val="00080F33"/>
    <w:rsid w:val="000811DA"/>
    <w:rsid w:val="000813C2"/>
    <w:rsid w:val="0008183E"/>
    <w:rsid w:val="00081D13"/>
    <w:rsid w:val="00082230"/>
    <w:rsid w:val="00082276"/>
    <w:rsid w:val="0008266E"/>
    <w:rsid w:val="000826DC"/>
    <w:rsid w:val="0008285B"/>
    <w:rsid w:val="000834ED"/>
    <w:rsid w:val="00083E1D"/>
    <w:rsid w:val="00083FA4"/>
    <w:rsid w:val="00084FE4"/>
    <w:rsid w:val="0008505F"/>
    <w:rsid w:val="00085079"/>
    <w:rsid w:val="00085988"/>
    <w:rsid w:val="00085AC1"/>
    <w:rsid w:val="00085B28"/>
    <w:rsid w:val="00085C18"/>
    <w:rsid w:val="00085ECA"/>
    <w:rsid w:val="000860C0"/>
    <w:rsid w:val="0008727B"/>
    <w:rsid w:val="0008742B"/>
    <w:rsid w:val="00087D25"/>
    <w:rsid w:val="0009044A"/>
    <w:rsid w:val="00090604"/>
    <w:rsid w:val="000906DD"/>
    <w:rsid w:val="00090C45"/>
    <w:rsid w:val="00091392"/>
    <w:rsid w:val="00092023"/>
    <w:rsid w:val="000923CF"/>
    <w:rsid w:val="0009333B"/>
    <w:rsid w:val="000947DE"/>
    <w:rsid w:val="00094940"/>
    <w:rsid w:val="00094AE2"/>
    <w:rsid w:val="00094DD8"/>
    <w:rsid w:val="00094FD3"/>
    <w:rsid w:val="000952AE"/>
    <w:rsid w:val="0009544E"/>
    <w:rsid w:val="0009612A"/>
    <w:rsid w:val="0009659B"/>
    <w:rsid w:val="000967AD"/>
    <w:rsid w:val="00096E53"/>
    <w:rsid w:val="00097016"/>
    <w:rsid w:val="000973F5"/>
    <w:rsid w:val="00097459"/>
    <w:rsid w:val="00097608"/>
    <w:rsid w:val="00097838"/>
    <w:rsid w:val="0009783A"/>
    <w:rsid w:val="00097C02"/>
    <w:rsid w:val="000A016B"/>
    <w:rsid w:val="000A0442"/>
    <w:rsid w:val="000A16D1"/>
    <w:rsid w:val="000A1CF5"/>
    <w:rsid w:val="000A244A"/>
    <w:rsid w:val="000A2529"/>
    <w:rsid w:val="000A3647"/>
    <w:rsid w:val="000A3954"/>
    <w:rsid w:val="000A471D"/>
    <w:rsid w:val="000A5087"/>
    <w:rsid w:val="000A5151"/>
    <w:rsid w:val="000A5594"/>
    <w:rsid w:val="000A55E3"/>
    <w:rsid w:val="000A5943"/>
    <w:rsid w:val="000A5ABE"/>
    <w:rsid w:val="000A6645"/>
    <w:rsid w:val="000A67E9"/>
    <w:rsid w:val="000A6811"/>
    <w:rsid w:val="000A695D"/>
    <w:rsid w:val="000A706F"/>
    <w:rsid w:val="000A7493"/>
    <w:rsid w:val="000A762E"/>
    <w:rsid w:val="000A7819"/>
    <w:rsid w:val="000A7B11"/>
    <w:rsid w:val="000A7C07"/>
    <w:rsid w:val="000B018D"/>
    <w:rsid w:val="000B0854"/>
    <w:rsid w:val="000B0AE6"/>
    <w:rsid w:val="000B0BA7"/>
    <w:rsid w:val="000B1BEB"/>
    <w:rsid w:val="000B1F1E"/>
    <w:rsid w:val="000B36BA"/>
    <w:rsid w:val="000B393B"/>
    <w:rsid w:val="000B3B5B"/>
    <w:rsid w:val="000B3F62"/>
    <w:rsid w:val="000B4585"/>
    <w:rsid w:val="000B47DB"/>
    <w:rsid w:val="000B49CF"/>
    <w:rsid w:val="000B4A69"/>
    <w:rsid w:val="000B4AE4"/>
    <w:rsid w:val="000B5225"/>
    <w:rsid w:val="000B5449"/>
    <w:rsid w:val="000B5955"/>
    <w:rsid w:val="000B5A70"/>
    <w:rsid w:val="000B5EEC"/>
    <w:rsid w:val="000B652E"/>
    <w:rsid w:val="000B6621"/>
    <w:rsid w:val="000B6E80"/>
    <w:rsid w:val="000B73D6"/>
    <w:rsid w:val="000B7568"/>
    <w:rsid w:val="000B770A"/>
    <w:rsid w:val="000C00A2"/>
    <w:rsid w:val="000C0153"/>
    <w:rsid w:val="000C0293"/>
    <w:rsid w:val="000C098A"/>
    <w:rsid w:val="000C0A4B"/>
    <w:rsid w:val="000C1229"/>
    <w:rsid w:val="000C18F9"/>
    <w:rsid w:val="000C2877"/>
    <w:rsid w:val="000C28E8"/>
    <w:rsid w:val="000C2EF7"/>
    <w:rsid w:val="000C322C"/>
    <w:rsid w:val="000C3511"/>
    <w:rsid w:val="000C3874"/>
    <w:rsid w:val="000C3C99"/>
    <w:rsid w:val="000C3D1C"/>
    <w:rsid w:val="000C4338"/>
    <w:rsid w:val="000C440D"/>
    <w:rsid w:val="000C458A"/>
    <w:rsid w:val="000C4D56"/>
    <w:rsid w:val="000C5806"/>
    <w:rsid w:val="000C5D17"/>
    <w:rsid w:val="000C5FCB"/>
    <w:rsid w:val="000C60FF"/>
    <w:rsid w:val="000C67EF"/>
    <w:rsid w:val="000C6B58"/>
    <w:rsid w:val="000C7058"/>
    <w:rsid w:val="000C7687"/>
    <w:rsid w:val="000C7887"/>
    <w:rsid w:val="000C7AAC"/>
    <w:rsid w:val="000C7C78"/>
    <w:rsid w:val="000C7C7C"/>
    <w:rsid w:val="000D02AA"/>
    <w:rsid w:val="000D0B01"/>
    <w:rsid w:val="000D1172"/>
    <w:rsid w:val="000D12D4"/>
    <w:rsid w:val="000D1A3C"/>
    <w:rsid w:val="000D1FEC"/>
    <w:rsid w:val="000D22DB"/>
    <w:rsid w:val="000D2359"/>
    <w:rsid w:val="000D2697"/>
    <w:rsid w:val="000D2A04"/>
    <w:rsid w:val="000D2BCF"/>
    <w:rsid w:val="000D355E"/>
    <w:rsid w:val="000D4391"/>
    <w:rsid w:val="000D4A00"/>
    <w:rsid w:val="000D5181"/>
    <w:rsid w:val="000D58BA"/>
    <w:rsid w:val="000D59BD"/>
    <w:rsid w:val="000D60F8"/>
    <w:rsid w:val="000D6118"/>
    <w:rsid w:val="000D651E"/>
    <w:rsid w:val="000D662B"/>
    <w:rsid w:val="000D6E18"/>
    <w:rsid w:val="000D71A3"/>
    <w:rsid w:val="000D765D"/>
    <w:rsid w:val="000D7E31"/>
    <w:rsid w:val="000E04AB"/>
    <w:rsid w:val="000E0B57"/>
    <w:rsid w:val="000E0DE3"/>
    <w:rsid w:val="000E1093"/>
    <w:rsid w:val="000E1177"/>
    <w:rsid w:val="000E1AD9"/>
    <w:rsid w:val="000E1B40"/>
    <w:rsid w:val="000E27C3"/>
    <w:rsid w:val="000E2B84"/>
    <w:rsid w:val="000E30A8"/>
    <w:rsid w:val="000E3503"/>
    <w:rsid w:val="000E3995"/>
    <w:rsid w:val="000E3DDF"/>
    <w:rsid w:val="000E3E80"/>
    <w:rsid w:val="000E41EC"/>
    <w:rsid w:val="000E4890"/>
    <w:rsid w:val="000E5033"/>
    <w:rsid w:val="000E5082"/>
    <w:rsid w:val="000E51BF"/>
    <w:rsid w:val="000E6479"/>
    <w:rsid w:val="000E65D2"/>
    <w:rsid w:val="000E692C"/>
    <w:rsid w:val="000E6B6B"/>
    <w:rsid w:val="000E6C44"/>
    <w:rsid w:val="000E6C88"/>
    <w:rsid w:val="000E7067"/>
    <w:rsid w:val="000E72B4"/>
    <w:rsid w:val="000E79C6"/>
    <w:rsid w:val="000E7FC4"/>
    <w:rsid w:val="000F031A"/>
    <w:rsid w:val="000F0576"/>
    <w:rsid w:val="000F0F33"/>
    <w:rsid w:val="000F1DEE"/>
    <w:rsid w:val="000F271E"/>
    <w:rsid w:val="000F283B"/>
    <w:rsid w:val="000F2CDC"/>
    <w:rsid w:val="000F328C"/>
    <w:rsid w:val="000F34C7"/>
    <w:rsid w:val="000F42D3"/>
    <w:rsid w:val="000F4489"/>
    <w:rsid w:val="000F4599"/>
    <w:rsid w:val="000F487D"/>
    <w:rsid w:val="000F499A"/>
    <w:rsid w:val="000F4B5C"/>
    <w:rsid w:val="000F5488"/>
    <w:rsid w:val="000F5530"/>
    <w:rsid w:val="000F5B26"/>
    <w:rsid w:val="000F5BFE"/>
    <w:rsid w:val="000F6895"/>
    <w:rsid w:val="000F68F1"/>
    <w:rsid w:val="000F690C"/>
    <w:rsid w:val="000F6A99"/>
    <w:rsid w:val="000F6FE9"/>
    <w:rsid w:val="000F70E0"/>
    <w:rsid w:val="000F7382"/>
    <w:rsid w:val="001004CA"/>
    <w:rsid w:val="00100615"/>
    <w:rsid w:val="001008B1"/>
    <w:rsid w:val="0010092D"/>
    <w:rsid w:val="00100CB0"/>
    <w:rsid w:val="00100ED8"/>
    <w:rsid w:val="001012BF"/>
    <w:rsid w:val="00101760"/>
    <w:rsid w:val="0010179A"/>
    <w:rsid w:val="001018D4"/>
    <w:rsid w:val="00101B99"/>
    <w:rsid w:val="00101FE5"/>
    <w:rsid w:val="00102259"/>
    <w:rsid w:val="00102932"/>
    <w:rsid w:val="001029D3"/>
    <w:rsid w:val="00102C85"/>
    <w:rsid w:val="00102D94"/>
    <w:rsid w:val="001033CA"/>
    <w:rsid w:val="0010371F"/>
    <w:rsid w:val="00103B63"/>
    <w:rsid w:val="00103C9E"/>
    <w:rsid w:val="00103D02"/>
    <w:rsid w:val="00103ECD"/>
    <w:rsid w:val="00104585"/>
    <w:rsid w:val="00104A73"/>
    <w:rsid w:val="001051FC"/>
    <w:rsid w:val="0010536A"/>
    <w:rsid w:val="0010552D"/>
    <w:rsid w:val="001059E2"/>
    <w:rsid w:val="00105D85"/>
    <w:rsid w:val="00105FAF"/>
    <w:rsid w:val="0010684E"/>
    <w:rsid w:val="001068E4"/>
    <w:rsid w:val="00106902"/>
    <w:rsid w:val="00106A89"/>
    <w:rsid w:val="001076AC"/>
    <w:rsid w:val="00107A6A"/>
    <w:rsid w:val="00107EC2"/>
    <w:rsid w:val="00111828"/>
    <w:rsid w:val="00112551"/>
    <w:rsid w:val="0011274D"/>
    <w:rsid w:val="0011282B"/>
    <w:rsid w:val="00112969"/>
    <w:rsid w:val="0011297B"/>
    <w:rsid w:val="00112D66"/>
    <w:rsid w:val="00112DDC"/>
    <w:rsid w:val="00113BFB"/>
    <w:rsid w:val="00114108"/>
    <w:rsid w:val="001145CD"/>
    <w:rsid w:val="00114764"/>
    <w:rsid w:val="00115AEF"/>
    <w:rsid w:val="00116080"/>
    <w:rsid w:val="00116445"/>
    <w:rsid w:val="00116DF7"/>
    <w:rsid w:val="00116EFE"/>
    <w:rsid w:val="001171C1"/>
    <w:rsid w:val="00117914"/>
    <w:rsid w:val="00117964"/>
    <w:rsid w:val="00120BBB"/>
    <w:rsid w:val="0012120A"/>
    <w:rsid w:val="001218E4"/>
    <w:rsid w:val="00122321"/>
    <w:rsid w:val="001229BD"/>
    <w:rsid w:val="00123086"/>
    <w:rsid w:val="001230AC"/>
    <w:rsid w:val="00123389"/>
    <w:rsid w:val="00123E56"/>
    <w:rsid w:val="001243AC"/>
    <w:rsid w:val="00124AA9"/>
    <w:rsid w:val="00124C74"/>
    <w:rsid w:val="001253DF"/>
    <w:rsid w:val="00125824"/>
    <w:rsid w:val="00125B3C"/>
    <w:rsid w:val="00125FC0"/>
    <w:rsid w:val="001260DA"/>
    <w:rsid w:val="0012618D"/>
    <w:rsid w:val="001267F8"/>
    <w:rsid w:val="00126870"/>
    <w:rsid w:val="00126A3F"/>
    <w:rsid w:val="001277F9"/>
    <w:rsid w:val="00127CB0"/>
    <w:rsid w:val="001300F3"/>
    <w:rsid w:val="001304BD"/>
    <w:rsid w:val="00130DD2"/>
    <w:rsid w:val="001317D0"/>
    <w:rsid w:val="00131F11"/>
    <w:rsid w:val="00132936"/>
    <w:rsid w:val="0013293B"/>
    <w:rsid w:val="001329BF"/>
    <w:rsid w:val="00132B1C"/>
    <w:rsid w:val="00132D1F"/>
    <w:rsid w:val="00133BC7"/>
    <w:rsid w:val="00133EB9"/>
    <w:rsid w:val="0013425F"/>
    <w:rsid w:val="00134806"/>
    <w:rsid w:val="00135117"/>
    <w:rsid w:val="0013512A"/>
    <w:rsid w:val="00135141"/>
    <w:rsid w:val="001353FC"/>
    <w:rsid w:val="00135566"/>
    <w:rsid w:val="00135814"/>
    <w:rsid w:val="00135898"/>
    <w:rsid w:val="00135C70"/>
    <w:rsid w:val="00136B9F"/>
    <w:rsid w:val="00136ECA"/>
    <w:rsid w:val="001375DC"/>
    <w:rsid w:val="00137C8F"/>
    <w:rsid w:val="001405AC"/>
    <w:rsid w:val="001409DE"/>
    <w:rsid w:val="00140CB7"/>
    <w:rsid w:val="00140F21"/>
    <w:rsid w:val="001420CF"/>
    <w:rsid w:val="0014221C"/>
    <w:rsid w:val="00142A41"/>
    <w:rsid w:val="001433AB"/>
    <w:rsid w:val="00143488"/>
    <w:rsid w:val="00143759"/>
    <w:rsid w:val="00143C8B"/>
    <w:rsid w:val="00143F56"/>
    <w:rsid w:val="001440A5"/>
    <w:rsid w:val="0014462D"/>
    <w:rsid w:val="001446B1"/>
    <w:rsid w:val="001448B7"/>
    <w:rsid w:val="00144ED4"/>
    <w:rsid w:val="00146015"/>
    <w:rsid w:val="001460BE"/>
    <w:rsid w:val="001462C7"/>
    <w:rsid w:val="00146C0A"/>
    <w:rsid w:val="0014709E"/>
    <w:rsid w:val="00151161"/>
    <w:rsid w:val="00151719"/>
    <w:rsid w:val="0015196F"/>
    <w:rsid w:val="00151DCD"/>
    <w:rsid w:val="001523AF"/>
    <w:rsid w:val="001529C9"/>
    <w:rsid w:val="00152BC7"/>
    <w:rsid w:val="00152FE6"/>
    <w:rsid w:val="00154183"/>
    <w:rsid w:val="00154797"/>
    <w:rsid w:val="00155D37"/>
    <w:rsid w:val="00155DD7"/>
    <w:rsid w:val="001562C4"/>
    <w:rsid w:val="001567CB"/>
    <w:rsid w:val="0015694A"/>
    <w:rsid w:val="00156FA1"/>
    <w:rsid w:val="0015714C"/>
    <w:rsid w:val="00157609"/>
    <w:rsid w:val="0015782E"/>
    <w:rsid w:val="00157C9C"/>
    <w:rsid w:val="0016089E"/>
    <w:rsid w:val="00160972"/>
    <w:rsid w:val="00160B74"/>
    <w:rsid w:val="00160C9C"/>
    <w:rsid w:val="00161583"/>
    <w:rsid w:val="00161FA6"/>
    <w:rsid w:val="00162400"/>
    <w:rsid w:val="00162BF8"/>
    <w:rsid w:val="00162C66"/>
    <w:rsid w:val="00163088"/>
    <w:rsid w:val="001639F7"/>
    <w:rsid w:val="00163D7E"/>
    <w:rsid w:val="001645B2"/>
    <w:rsid w:val="00164D63"/>
    <w:rsid w:val="001657A1"/>
    <w:rsid w:val="00165CF7"/>
    <w:rsid w:val="001662B6"/>
    <w:rsid w:val="001668D7"/>
    <w:rsid w:val="00166E19"/>
    <w:rsid w:val="00166E22"/>
    <w:rsid w:val="00167122"/>
    <w:rsid w:val="0016727F"/>
    <w:rsid w:val="0016752D"/>
    <w:rsid w:val="0016772E"/>
    <w:rsid w:val="001677BF"/>
    <w:rsid w:val="00167BA0"/>
    <w:rsid w:val="00167F46"/>
    <w:rsid w:val="00167F84"/>
    <w:rsid w:val="00170288"/>
    <w:rsid w:val="0017059A"/>
    <w:rsid w:val="001705AC"/>
    <w:rsid w:val="00170602"/>
    <w:rsid w:val="00170A94"/>
    <w:rsid w:val="001713BB"/>
    <w:rsid w:val="00171A29"/>
    <w:rsid w:val="00171D17"/>
    <w:rsid w:val="00173B5D"/>
    <w:rsid w:val="00174C11"/>
    <w:rsid w:val="00175090"/>
    <w:rsid w:val="0017673C"/>
    <w:rsid w:val="00176AED"/>
    <w:rsid w:val="00176EBF"/>
    <w:rsid w:val="0017757F"/>
    <w:rsid w:val="001779C0"/>
    <w:rsid w:val="00177C30"/>
    <w:rsid w:val="001804BE"/>
    <w:rsid w:val="00181AD5"/>
    <w:rsid w:val="001822D6"/>
    <w:rsid w:val="001824D1"/>
    <w:rsid w:val="00182D6C"/>
    <w:rsid w:val="00182EDB"/>
    <w:rsid w:val="0018314E"/>
    <w:rsid w:val="001838A1"/>
    <w:rsid w:val="00184134"/>
    <w:rsid w:val="001841B0"/>
    <w:rsid w:val="0018456D"/>
    <w:rsid w:val="00186574"/>
    <w:rsid w:val="0018686E"/>
    <w:rsid w:val="0018689E"/>
    <w:rsid w:val="00186918"/>
    <w:rsid w:val="00186DFE"/>
    <w:rsid w:val="00186FED"/>
    <w:rsid w:val="001873D4"/>
    <w:rsid w:val="001874A3"/>
    <w:rsid w:val="001874F8"/>
    <w:rsid w:val="001878F6"/>
    <w:rsid w:val="001879F5"/>
    <w:rsid w:val="00187B6A"/>
    <w:rsid w:val="00190C7D"/>
    <w:rsid w:val="001913A3"/>
    <w:rsid w:val="00191DA1"/>
    <w:rsid w:val="00192290"/>
    <w:rsid w:val="00192CF8"/>
    <w:rsid w:val="00192D62"/>
    <w:rsid w:val="00192F75"/>
    <w:rsid w:val="00192FD9"/>
    <w:rsid w:val="001933B6"/>
    <w:rsid w:val="00193508"/>
    <w:rsid w:val="00193752"/>
    <w:rsid w:val="00193A9F"/>
    <w:rsid w:val="00193F63"/>
    <w:rsid w:val="0019457E"/>
    <w:rsid w:val="00195111"/>
    <w:rsid w:val="001952ED"/>
    <w:rsid w:val="001961BC"/>
    <w:rsid w:val="001964F0"/>
    <w:rsid w:val="00196949"/>
    <w:rsid w:val="00196F89"/>
    <w:rsid w:val="001972E1"/>
    <w:rsid w:val="0019742B"/>
    <w:rsid w:val="0019779A"/>
    <w:rsid w:val="00197814"/>
    <w:rsid w:val="0019781D"/>
    <w:rsid w:val="001A070B"/>
    <w:rsid w:val="001A0853"/>
    <w:rsid w:val="001A08FF"/>
    <w:rsid w:val="001A094C"/>
    <w:rsid w:val="001A183C"/>
    <w:rsid w:val="001A1A1B"/>
    <w:rsid w:val="001A2071"/>
    <w:rsid w:val="001A290C"/>
    <w:rsid w:val="001A2EA7"/>
    <w:rsid w:val="001A3585"/>
    <w:rsid w:val="001A3959"/>
    <w:rsid w:val="001A3D7C"/>
    <w:rsid w:val="001A421E"/>
    <w:rsid w:val="001A45F5"/>
    <w:rsid w:val="001A45FD"/>
    <w:rsid w:val="001A4830"/>
    <w:rsid w:val="001A491F"/>
    <w:rsid w:val="001A52AF"/>
    <w:rsid w:val="001A52F1"/>
    <w:rsid w:val="001A54D6"/>
    <w:rsid w:val="001A5951"/>
    <w:rsid w:val="001A5BD1"/>
    <w:rsid w:val="001A5C57"/>
    <w:rsid w:val="001A5FAC"/>
    <w:rsid w:val="001A652B"/>
    <w:rsid w:val="001A66A3"/>
    <w:rsid w:val="001A68CF"/>
    <w:rsid w:val="001A73C7"/>
    <w:rsid w:val="001B014E"/>
    <w:rsid w:val="001B044D"/>
    <w:rsid w:val="001B07B2"/>
    <w:rsid w:val="001B14C1"/>
    <w:rsid w:val="001B15B6"/>
    <w:rsid w:val="001B1E2E"/>
    <w:rsid w:val="001B2F58"/>
    <w:rsid w:val="001B32FB"/>
    <w:rsid w:val="001B3BC3"/>
    <w:rsid w:val="001B4001"/>
    <w:rsid w:val="001B4333"/>
    <w:rsid w:val="001B437A"/>
    <w:rsid w:val="001B4EBA"/>
    <w:rsid w:val="001B4F8C"/>
    <w:rsid w:val="001B5A5B"/>
    <w:rsid w:val="001B5BD4"/>
    <w:rsid w:val="001B659B"/>
    <w:rsid w:val="001B6637"/>
    <w:rsid w:val="001B663F"/>
    <w:rsid w:val="001B7033"/>
    <w:rsid w:val="001B708E"/>
    <w:rsid w:val="001B72DC"/>
    <w:rsid w:val="001B7AB1"/>
    <w:rsid w:val="001B7F41"/>
    <w:rsid w:val="001C0D1E"/>
    <w:rsid w:val="001C1240"/>
    <w:rsid w:val="001C1BB3"/>
    <w:rsid w:val="001C1D43"/>
    <w:rsid w:val="001C1EC7"/>
    <w:rsid w:val="001C23E8"/>
    <w:rsid w:val="001C34DC"/>
    <w:rsid w:val="001C3507"/>
    <w:rsid w:val="001C37A9"/>
    <w:rsid w:val="001C389D"/>
    <w:rsid w:val="001C4764"/>
    <w:rsid w:val="001C47EA"/>
    <w:rsid w:val="001C4A2D"/>
    <w:rsid w:val="001C4B3F"/>
    <w:rsid w:val="001C5235"/>
    <w:rsid w:val="001C5661"/>
    <w:rsid w:val="001C5B76"/>
    <w:rsid w:val="001C614F"/>
    <w:rsid w:val="001C650E"/>
    <w:rsid w:val="001C6572"/>
    <w:rsid w:val="001C66BA"/>
    <w:rsid w:val="001C78B9"/>
    <w:rsid w:val="001C7A02"/>
    <w:rsid w:val="001D0466"/>
    <w:rsid w:val="001D1226"/>
    <w:rsid w:val="001D1A47"/>
    <w:rsid w:val="001D1B5B"/>
    <w:rsid w:val="001D1BDA"/>
    <w:rsid w:val="001D1C24"/>
    <w:rsid w:val="001D1F10"/>
    <w:rsid w:val="001D200C"/>
    <w:rsid w:val="001D2337"/>
    <w:rsid w:val="001D26EA"/>
    <w:rsid w:val="001D272D"/>
    <w:rsid w:val="001D2A3D"/>
    <w:rsid w:val="001D2D1D"/>
    <w:rsid w:val="001D330C"/>
    <w:rsid w:val="001D33F3"/>
    <w:rsid w:val="001D3743"/>
    <w:rsid w:val="001D392E"/>
    <w:rsid w:val="001D4717"/>
    <w:rsid w:val="001D4AC5"/>
    <w:rsid w:val="001D4C3D"/>
    <w:rsid w:val="001D4F42"/>
    <w:rsid w:val="001D509A"/>
    <w:rsid w:val="001D5249"/>
    <w:rsid w:val="001D53AF"/>
    <w:rsid w:val="001D54EC"/>
    <w:rsid w:val="001D6045"/>
    <w:rsid w:val="001D66ED"/>
    <w:rsid w:val="001D6DE8"/>
    <w:rsid w:val="001D717A"/>
    <w:rsid w:val="001D79A6"/>
    <w:rsid w:val="001D7D1D"/>
    <w:rsid w:val="001E028D"/>
    <w:rsid w:val="001E0399"/>
    <w:rsid w:val="001E0870"/>
    <w:rsid w:val="001E0C9B"/>
    <w:rsid w:val="001E112C"/>
    <w:rsid w:val="001E15C2"/>
    <w:rsid w:val="001E19B1"/>
    <w:rsid w:val="001E19CB"/>
    <w:rsid w:val="001E1EDC"/>
    <w:rsid w:val="001E2050"/>
    <w:rsid w:val="001E2875"/>
    <w:rsid w:val="001E3425"/>
    <w:rsid w:val="001E36E8"/>
    <w:rsid w:val="001E3816"/>
    <w:rsid w:val="001E399C"/>
    <w:rsid w:val="001E3ABE"/>
    <w:rsid w:val="001E3B64"/>
    <w:rsid w:val="001E3F12"/>
    <w:rsid w:val="001E4374"/>
    <w:rsid w:val="001E4987"/>
    <w:rsid w:val="001E4F09"/>
    <w:rsid w:val="001E5665"/>
    <w:rsid w:val="001E5D78"/>
    <w:rsid w:val="001E6B17"/>
    <w:rsid w:val="001E6D61"/>
    <w:rsid w:val="001E71A9"/>
    <w:rsid w:val="001E74A4"/>
    <w:rsid w:val="001E7AE9"/>
    <w:rsid w:val="001F00E3"/>
    <w:rsid w:val="001F01A5"/>
    <w:rsid w:val="001F0728"/>
    <w:rsid w:val="001F099E"/>
    <w:rsid w:val="001F09BA"/>
    <w:rsid w:val="001F0A1B"/>
    <w:rsid w:val="001F0DFB"/>
    <w:rsid w:val="001F1068"/>
    <w:rsid w:val="001F1433"/>
    <w:rsid w:val="001F15EE"/>
    <w:rsid w:val="001F1E6B"/>
    <w:rsid w:val="001F2087"/>
    <w:rsid w:val="001F2343"/>
    <w:rsid w:val="001F23FF"/>
    <w:rsid w:val="001F266C"/>
    <w:rsid w:val="001F27B2"/>
    <w:rsid w:val="001F2F71"/>
    <w:rsid w:val="001F30BA"/>
    <w:rsid w:val="001F32E5"/>
    <w:rsid w:val="001F333F"/>
    <w:rsid w:val="001F341A"/>
    <w:rsid w:val="001F35D7"/>
    <w:rsid w:val="001F3909"/>
    <w:rsid w:val="001F3988"/>
    <w:rsid w:val="001F39C3"/>
    <w:rsid w:val="001F3E9F"/>
    <w:rsid w:val="001F5512"/>
    <w:rsid w:val="001F5890"/>
    <w:rsid w:val="001F5C92"/>
    <w:rsid w:val="001F5D72"/>
    <w:rsid w:val="001F626C"/>
    <w:rsid w:val="001F65E5"/>
    <w:rsid w:val="001F6F34"/>
    <w:rsid w:val="001F71E4"/>
    <w:rsid w:val="001F79FA"/>
    <w:rsid w:val="001F7C4D"/>
    <w:rsid w:val="002002DB"/>
    <w:rsid w:val="002004D3"/>
    <w:rsid w:val="002006E3"/>
    <w:rsid w:val="00200811"/>
    <w:rsid w:val="002009F4"/>
    <w:rsid w:val="00201225"/>
    <w:rsid w:val="00201379"/>
    <w:rsid w:val="00201B21"/>
    <w:rsid w:val="00201FCC"/>
    <w:rsid w:val="00202404"/>
    <w:rsid w:val="002024BA"/>
    <w:rsid w:val="00202596"/>
    <w:rsid w:val="0020260C"/>
    <w:rsid w:val="0020268D"/>
    <w:rsid w:val="00202823"/>
    <w:rsid w:val="00202C73"/>
    <w:rsid w:val="00202E61"/>
    <w:rsid w:val="002031C9"/>
    <w:rsid w:val="00203326"/>
    <w:rsid w:val="00203A2E"/>
    <w:rsid w:val="0020442C"/>
    <w:rsid w:val="00204BED"/>
    <w:rsid w:val="002052B5"/>
    <w:rsid w:val="00205F42"/>
    <w:rsid w:val="00206640"/>
    <w:rsid w:val="00206B96"/>
    <w:rsid w:val="002071CE"/>
    <w:rsid w:val="002072F3"/>
    <w:rsid w:val="00207BFE"/>
    <w:rsid w:val="00207D80"/>
    <w:rsid w:val="002101B4"/>
    <w:rsid w:val="002101C0"/>
    <w:rsid w:val="00210250"/>
    <w:rsid w:val="00210AB3"/>
    <w:rsid w:val="00211125"/>
    <w:rsid w:val="00211223"/>
    <w:rsid w:val="002113BC"/>
    <w:rsid w:val="00211927"/>
    <w:rsid w:val="00211C7B"/>
    <w:rsid w:val="00211F6F"/>
    <w:rsid w:val="002122E4"/>
    <w:rsid w:val="00212630"/>
    <w:rsid w:val="00212750"/>
    <w:rsid w:val="00212F58"/>
    <w:rsid w:val="00213080"/>
    <w:rsid w:val="0021406D"/>
    <w:rsid w:val="002145A8"/>
    <w:rsid w:val="0021494A"/>
    <w:rsid w:val="00214EFF"/>
    <w:rsid w:val="0021510C"/>
    <w:rsid w:val="002151E7"/>
    <w:rsid w:val="002157E8"/>
    <w:rsid w:val="002158C9"/>
    <w:rsid w:val="00215964"/>
    <w:rsid w:val="00215988"/>
    <w:rsid w:val="00216342"/>
    <w:rsid w:val="0021676B"/>
    <w:rsid w:val="00216AE8"/>
    <w:rsid w:val="00216D56"/>
    <w:rsid w:val="0021704C"/>
    <w:rsid w:val="00217F0A"/>
    <w:rsid w:val="00217F22"/>
    <w:rsid w:val="00220500"/>
    <w:rsid w:val="002205AB"/>
    <w:rsid w:val="002205FB"/>
    <w:rsid w:val="002209D7"/>
    <w:rsid w:val="00220BCF"/>
    <w:rsid w:val="00220BF6"/>
    <w:rsid w:val="00220C47"/>
    <w:rsid w:val="002210A2"/>
    <w:rsid w:val="00221594"/>
    <w:rsid w:val="002219F0"/>
    <w:rsid w:val="00222383"/>
    <w:rsid w:val="00222A72"/>
    <w:rsid w:val="00222AC9"/>
    <w:rsid w:val="00222AD6"/>
    <w:rsid w:val="002236A3"/>
    <w:rsid w:val="00223768"/>
    <w:rsid w:val="00223B92"/>
    <w:rsid w:val="00223E02"/>
    <w:rsid w:val="0022403E"/>
    <w:rsid w:val="0022434E"/>
    <w:rsid w:val="002245D6"/>
    <w:rsid w:val="002245F6"/>
    <w:rsid w:val="002246B0"/>
    <w:rsid w:val="00224853"/>
    <w:rsid w:val="00224A76"/>
    <w:rsid w:val="0022506C"/>
    <w:rsid w:val="0022571C"/>
    <w:rsid w:val="00225CA5"/>
    <w:rsid w:val="00225E3F"/>
    <w:rsid w:val="00226E14"/>
    <w:rsid w:val="00227562"/>
    <w:rsid w:val="002275D2"/>
    <w:rsid w:val="00230493"/>
    <w:rsid w:val="00230986"/>
    <w:rsid w:val="00230A44"/>
    <w:rsid w:val="00231D60"/>
    <w:rsid w:val="00231E6C"/>
    <w:rsid w:val="00231FA9"/>
    <w:rsid w:val="002321D9"/>
    <w:rsid w:val="00232745"/>
    <w:rsid w:val="0023276E"/>
    <w:rsid w:val="00232806"/>
    <w:rsid w:val="00232948"/>
    <w:rsid w:val="00232C50"/>
    <w:rsid w:val="0023315F"/>
    <w:rsid w:val="002333B3"/>
    <w:rsid w:val="00235795"/>
    <w:rsid w:val="002357ED"/>
    <w:rsid w:val="00236B74"/>
    <w:rsid w:val="00236FEA"/>
    <w:rsid w:val="00237463"/>
    <w:rsid w:val="00237506"/>
    <w:rsid w:val="00237AE8"/>
    <w:rsid w:val="0024014F"/>
    <w:rsid w:val="00240F78"/>
    <w:rsid w:val="0024120C"/>
    <w:rsid w:val="002415BD"/>
    <w:rsid w:val="00241962"/>
    <w:rsid w:val="00241C6C"/>
    <w:rsid w:val="00241EC6"/>
    <w:rsid w:val="00242785"/>
    <w:rsid w:val="00243513"/>
    <w:rsid w:val="00243F07"/>
    <w:rsid w:val="00244904"/>
    <w:rsid w:val="0024494D"/>
    <w:rsid w:val="00244C32"/>
    <w:rsid w:val="00244DB9"/>
    <w:rsid w:val="002454B7"/>
    <w:rsid w:val="00245814"/>
    <w:rsid w:val="0024587C"/>
    <w:rsid w:val="002458BE"/>
    <w:rsid w:val="00245CCE"/>
    <w:rsid w:val="002461DF"/>
    <w:rsid w:val="00246595"/>
    <w:rsid w:val="00246BED"/>
    <w:rsid w:val="00246CE1"/>
    <w:rsid w:val="00247436"/>
    <w:rsid w:val="00247A79"/>
    <w:rsid w:val="00247B1A"/>
    <w:rsid w:val="00247C8C"/>
    <w:rsid w:val="002502C7"/>
    <w:rsid w:val="00250986"/>
    <w:rsid w:val="002512DC"/>
    <w:rsid w:val="00251632"/>
    <w:rsid w:val="002531B4"/>
    <w:rsid w:val="0025351C"/>
    <w:rsid w:val="00253620"/>
    <w:rsid w:val="00253C2B"/>
    <w:rsid w:val="00253D35"/>
    <w:rsid w:val="002542C8"/>
    <w:rsid w:val="0025430D"/>
    <w:rsid w:val="00254398"/>
    <w:rsid w:val="00254B63"/>
    <w:rsid w:val="00254B95"/>
    <w:rsid w:val="00254D82"/>
    <w:rsid w:val="00255146"/>
    <w:rsid w:val="0025515E"/>
    <w:rsid w:val="00255226"/>
    <w:rsid w:val="00255B5C"/>
    <w:rsid w:val="00256628"/>
    <w:rsid w:val="00256D4C"/>
    <w:rsid w:val="002574CB"/>
    <w:rsid w:val="002575D7"/>
    <w:rsid w:val="002575EB"/>
    <w:rsid w:val="00257CBE"/>
    <w:rsid w:val="00257F80"/>
    <w:rsid w:val="00260116"/>
    <w:rsid w:val="0026012E"/>
    <w:rsid w:val="002603B5"/>
    <w:rsid w:val="00260424"/>
    <w:rsid w:val="0026066E"/>
    <w:rsid w:val="00260AEE"/>
    <w:rsid w:val="00260CB9"/>
    <w:rsid w:val="00261071"/>
    <w:rsid w:val="00261464"/>
    <w:rsid w:val="00261D36"/>
    <w:rsid w:val="0026220D"/>
    <w:rsid w:val="00262996"/>
    <w:rsid w:val="002629DD"/>
    <w:rsid w:val="00262B41"/>
    <w:rsid w:val="00262BE0"/>
    <w:rsid w:val="00262E3A"/>
    <w:rsid w:val="0026385D"/>
    <w:rsid w:val="00264DBA"/>
    <w:rsid w:val="00265611"/>
    <w:rsid w:val="00265651"/>
    <w:rsid w:val="002659FE"/>
    <w:rsid w:val="00266083"/>
    <w:rsid w:val="0026615E"/>
    <w:rsid w:val="002661AE"/>
    <w:rsid w:val="00266408"/>
    <w:rsid w:val="002668F6"/>
    <w:rsid w:val="00266AE6"/>
    <w:rsid w:val="00266CA1"/>
    <w:rsid w:val="00266D04"/>
    <w:rsid w:val="00266EF6"/>
    <w:rsid w:val="002679B8"/>
    <w:rsid w:val="00267B88"/>
    <w:rsid w:val="00270491"/>
    <w:rsid w:val="002706AE"/>
    <w:rsid w:val="002706D2"/>
    <w:rsid w:val="002707BC"/>
    <w:rsid w:val="00271981"/>
    <w:rsid w:val="00271CA1"/>
    <w:rsid w:val="00272254"/>
    <w:rsid w:val="00273E3E"/>
    <w:rsid w:val="00273EBD"/>
    <w:rsid w:val="0027421E"/>
    <w:rsid w:val="002749A5"/>
    <w:rsid w:val="00274AFD"/>
    <w:rsid w:val="00274F83"/>
    <w:rsid w:val="00275131"/>
    <w:rsid w:val="0027520E"/>
    <w:rsid w:val="00275409"/>
    <w:rsid w:val="002758C5"/>
    <w:rsid w:val="00275B69"/>
    <w:rsid w:val="00276121"/>
    <w:rsid w:val="002763DF"/>
    <w:rsid w:val="0027699C"/>
    <w:rsid w:val="00276A44"/>
    <w:rsid w:val="00276B9B"/>
    <w:rsid w:val="00277990"/>
    <w:rsid w:val="00277ABD"/>
    <w:rsid w:val="00277BD6"/>
    <w:rsid w:val="00277DDF"/>
    <w:rsid w:val="00280251"/>
    <w:rsid w:val="00280711"/>
    <w:rsid w:val="00280B47"/>
    <w:rsid w:val="00280EFC"/>
    <w:rsid w:val="0028161C"/>
    <w:rsid w:val="002816B9"/>
    <w:rsid w:val="002818CC"/>
    <w:rsid w:val="0028277B"/>
    <w:rsid w:val="00282812"/>
    <w:rsid w:val="00282F64"/>
    <w:rsid w:val="00283662"/>
    <w:rsid w:val="00283C23"/>
    <w:rsid w:val="00284033"/>
    <w:rsid w:val="00285573"/>
    <w:rsid w:val="00285D87"/>
    <w:rsid w:val="00286207"/>
    <w:rsid w:val="00286371"/>
    <w:rsid w:val="002863D5"/>
    <w:rsid w:val="00286658"/>
    <w:rsid w:val="0028694F"/>
    <w:rsid w:val="00286AC3"/>
    <w:rsid w:val="00286ED4"/>
    <w:rsid w:val="00286F8B"/>
    <w:rsid w:val="0029089D"/>
    <w:rsid w:val="00290B21"/>
    <w:rsid w:val="002913B8"/>
    <w:rsid w:val="002913F5"/>
    <w:rsid w:val="002915B7"/>
    <w:rsid w:val="002917B5"/>
    <w:rsid w:val="00291B25"/>
    <w:rsid w:val="00291E51"/>
    <w:rsid w:val="002928F7"/>
    <w:rsid w:val="00292D6B"/>
    <w:rsid w:val="00292D84"/>
    <w:rsid w:val="002941B6"/>
    <w:rsid w:val="00294292"/>
    <w:rsid w:val="002947C2"/>
    <w:rsid w:val="002948F7"/>
    <w:rsid w:val="00294EA7"/>
    <w:rsid w:val="00295B7A"/>
    <w:rsid w:val="00295E28"/>
    <w:rsid w:val="0029621D"/>
    <w:rsid w:val="00296B04"/>
    <w:rsid w:val="00296CC1"/>
    <w:rsid w:val="00296E6B"/>
    <w:rsid w:val="00297451"/>
    <w:rsid w:val="002974E6"/>
    <w:rsid w:val="00297DE0"/>
    <w:rsid w:val="00297E90"/>
    <w:rsid w:val="002A0033"/>
    <w:rsid w:val="002A015E"/>
    <w:rsid w:val="002A02B6"/>
    <w:rsid w:val="002A2166"/>
    <w:rsid w:val="002A23C5"/>
    <w:rsid w:val="002A2973"/>
    <w:rsid w:val="002A2993"/>
    <w:rsid w:val="002A29D7"/>
    <w:rsid w:val="002A2B82"/>
    <w:rsid w:val="002A31E8"/>
    <w:rsid w:val="002A3341"/>
    <w:rsid w:val="002A3BD8"/>
    <w:rsid w:val="002A3E86"/>
    <w:rsid w:val="002A4085"/>
    <w:rsid w:val="002A40BD"/>
    <w:rsid w:val="002A4133"/>
    <w:rsid w:val="002A4C30"/>
    <w:rsid w:val="002A5D42"/>
    <w:rsid w:val="002A60DC"/>
    <w:rsid w:val="002A614B"/>
    <w:rsid w:val="002A6857"/>
    <w:rsid w:val="002A6AA0"/>
    <w:rsid w:val="002A75E3"/>
    <w:rsid w:val="002A7870"/>
    <w:rsid w:val="002A7927"/>
    <w:rsid w:val="002A7BB7"/>
    <w:rsid w:val="002B1F8F"/>
    <w:rsid w:val="002B1FF1"/>
    <w:rsid w:val="002B1FF9"/>
    <w:rsid w:val="002B2455"/>
    <w:rsid w:val="002B2516"/>
    <w:rsid w:val="002B2E25"/>
    <w:rsid w:val="002B3577"/>
    <w:rsid w:val="002B4035"/>
    <w:rsid w:val="002B45AA"/>
    <w:rsid w:val="002B4EB9"/>
    <w:rsid w:val="002B5B27"/>
    <w:rsid w:val="002B6135"/>
    <w:rsid w:val="002B6BCD"/>
    <w:rsid w:val="002B6C05"/>
    <w:rsid w:val="002B6DFD"/>
    <w:rsid w:val="002B6E20"/>
    <w:rsid w:val="002B6FAF"/>
    <w:rsid w:val="002B742E"/>
    <w:rsid w:val="002B7450"/>
    <w:rsid w:val="002B768E"/>
    <w:rsid w:val="002B7B57"/>
    <w:rsid w:val="002B7E6A"/>
    <w:rsid w:val="002C0053"/>
    <w:rsid w:val="002C01E3"/>
    <w:rsid w:val="002C0617"/>
    <w:rsid w:val="002C061F"/>
    <w:rsid w:val="002C0FBE"/>
    <w:rsid w:val="002C1D14"/>
    <w:rsid w:val="002C1E67"/>
    <w:rsid w:val="002C3755"/>
    <w:rsid w:val="002C3D43"/>
    <w:rsid w:val="002C402D"/>
    <w:rsid w:val="002C43AB"/>
    <w:rsid w:val="002C43C6"/>
    <w:rsid w:val="002C443E"/>
    <w:rsid w:val="002C497E"/>
    <w:rsid w:val="002C50C6"/>
    <w:rsid w:val="002C56D8"/>
    <w:rsid w:val="002C57C8"/>
    <w:rsid w:val="002C58DA"/>
    <w:rsid w:val="002C629E"/>
    <w:rsid w:val="002C6460"/>
    <w:rsid w:val="002C659F"/>
    <w:rsid w:val="002C6938"/>
    <w:rsid w:val="002C6AC2"/>
    <w:rsid w:val="002C6E7C"/>
    <w:rsid w:val="002C6EC6"/>
    <w:rsid w:val="002C73C7"/>
    <w:rsid w:val="002C754B"/>
    <w:rsid w:val="002C78FB"/>
    <w:rsid w:val="002D071A"/>
    <w:rsid w:val="002D101C"/>
    <w:rsid w:val="002D2240"/>
    <w:rsid w:val="002D26BB"/>
    <w:rsid w:val="002D292B"/>
    <w:rsid w:val="002D299A"/>
    <w:rsid w:val="002D3085"/>
    <w:rsid w:val="002D39A1"/>
    <w:rsid w:val="002D3B28"/>
    <w:rsid w:val="002D4B4A"/>
    <w:rsid w:val="002D4C48"/>
    <w:rsid w:val="002D5835"/>
    <w:rsid w:val="002D586C"/>
    <w:rsid w:val="002D5E3C"/>
    <w:rsid w:val="002D65C7"/>
    <w:rsid w:val="002D6BDE"/>
    <w:rsid w:val="002D748F"/>
    <w:rsid w:val="002D7685"/>
    <w:rsid w:val="002D78D5"/>
    <w:rsid w:val="002D7EE5"/>
    <w:rsid w:val="002E0753"/>
    <w:rsid w:val="002E092D"/>
    <w:rsid w:val="002E1055"/>
    <w:rsid w:val="002E1124"/>
    <w:rsid w:val="002E17D8"/>
    <w:rsid w:val="002E1C9B"/>
    <w:rsid w:val="002E2AE1"/>
    <w:rsid w:val="002E31AE"/>
    <w:rsid w:val="002E3C54"/>
    <w:rsid w:val="002E42E7"/>
    <w:rsid w:val="002E4797"/>
    <w:rsid w:val="002E49E9"/>
    <w:rsid w:val="002E4F2F"/>
    <w:rsid w:val="002E5749"/>
    <w:rsid w:val="002E719D"/>
    <w:rsid w:val="002E766C"/>
    <w:rsid w:val="002E7D9C"/>
    <w:rsid w:val="002E7FAD"/>
    <w:rsid w:val="002F01DA"/>
    <w:rsid w:val="002F11FE"/>
    <w:rsid w:val="002F269A"/>
    <w:rsid w:val="002F283F"/>
    <w:rsid w:val="002F2D3B"/>
    <w:rsid w:val="002F2DF1"/>
    <w:rsid w:val="002F32C4"/>
    <w:rsid w:val="002F367D"/>
    <w:rsid w:val="002F389A"/>
    <w:rsid w:val="002F3AF3"/>
    <w:rsid w:val="002F3DC9"/>
    <w:rsid w:val="002F41AD"/>
    <w:rsid w:val="002F43FB"/>
    <w:rsid w:val="002F5527"/>
    <w:rsid w:val="002F5672"/>
    <w:rsid w:val="002F5970"/>
    <w:rsid w:val="002F6321"/>
    <w:rsid w:val="002F64DA"/>
    <w:rsid w:val="002F6B99"/>
    <w:rsid w:val="002F6F3F"/>
    <w:rsid w:val="002F7041"/>
    <w:rsid w:val="002F7307"/>
    <w:rsid w:val="002F7403"/>
    <w:rsid w:val="002F744E"/>
    <w:rsid w:val="002F78F6"/>
    <w:rsid w:val="002F7FD1"/>
    <w:rsid w:val="00300A4B"/>
    <w:rsid w:val="00300ACD"/>
    <w:rsid w:val="00300FBA"/>
    <w:rsid w:val="00301155"/>
    <w:rsid w:val="00301A75"/>
    <w:rsid w:val="0030299D"/>
    <w:rsid w:val="00302FC2"/>
    <w:rsid w:val="00303418"/>
    <w:rsid w:val="00303D7A"/>
    <w:rsid w:val="00303E78"/>
    <w:rsid w:val="00304319"/>
    <w:rsid w:val="003044DD"/>
    <w:rsid w:val="00304C4C"/>
    <w:rsid w:val="00304F87"/>
    <w:rsid w:val="00305657"/>
    <w:rsid w:val="0030598F"/>
    <w:rsid w:val="00305DA5"/>
    <w:rsid w:val="00305FBC"/>
    <w:rsid w:val="00306786"/>
    <w:rsid w:val="00306A71"/>
    <w:rsid w:val="0030744C"/>
    <w:rsid w:val="00307585"/>
    <w:rsid w:val="00307748"/>
    <w:rsid w:val="00307A7E"/>
    <w:rsid w:val="00307DAC"/>
    <w:rsid w:val="0031068B"/>
    <w:rsid w:val="00310844"/>
    <w:rsid w:val="00310A1E"/>
    <w:rsid w:val="00310E19"/>
    <w:rsid w:val="00311150"/>
    <w:rsid w:val="00311578"/>
    <w:rsid w:val="00311C67"/>
    <w:rsid w:val="00311D65"/>
    <w:rsid w:val="003121BD"/>
    <w:rsid w:val="00312591"/>
    <w:rsid w:val="00313719"/>
    <w:rsid w:val="0031371D"/>
    <w:rsid w:val="00313F42"/>
    <w:rsid w:val="00314293"/>
    <w:rsid w:val="00314726"/>
    <w:rsid w:val="00314DE5"/>
    <w:rsid w:val="00315554"/>
    <w:rsid w:val="003157EA"/>
    <w:rsid w:val="00315821"/>
    <w:rsid w:val="003164E5"/>
    <w:rsid w:val="00316E2C"/>
    <w:rsid w:val="0031703C"/>
    <w:rsid w:val="003170E8"/>
    <w:rsid w:val="003175C8"/>
    <w:rsid w:val="003176E4"/>
    <w:rsid w:val="00317D5B"/>
    <w:rsid w:val="0032059F"/>
    <w:rsid w:val="00320B8D"/>
    <w:rsid w:val="00320D8F"/>
    <w:rsid w:val="00321705"/>
    <w:rsid w:val="003219DB"/>
    <w:rsid w:val="00321B37"/>
    <w:rsid w:val="00322018"/>
    <w:rsid w:val="003226DF"/>
    <w:rsid w:val="00322E09"/>
    <w:rsid w:val="003235FD"/>
    <w:rsid w:val="0032373F"/>
    <w:rsid w:val="00323B07"/>
    <w:rsid w:val="00323FAE"/>
    <w:rsid w:val="0032407F"/>
    <w:rsid w:val="003240A9"/>
    <w:rsid w:val="0032413B"/>
    <w:rsid w:val="00324276"/>
    <w:rsid w:val="00324355"/>
    <w:rsid w:val="00324BF2"/>
    <w:rsid w:val="00324C8F"/>
    <w:rsid w:val="00324EF3"/>
    <w:rsid w:val="003250DA"/>
    <w:rsid w:val="0032538B"/>
    <w:rsid w:val="003259BF"/>
    <w:rsid w:val="00325D02"/>
    <w:rsid w:val="00325FB1"/>
    <w:rsid w:val="003262D8"/>
    <w:rsid w:val="00326780"/>
    <w:rsid w:val="0032706F"/>
    <w:rsid w:val="0032716F"/>
    <w:rsid w:val="00327258"/>
    <w:rsid w:val="00327B5C"/>
    <w:rsid w:val="00331251"/>
    <w:rsid w:val="0033133D"/>
    <w:rsid w:val="00331583"/>
    <w:rsid w:val="00331988"/>
    <w:rsid w:val="00331B0D"/>
    <w:rsid w:val="00331B42"/>
    <w:rsid w:val="00331F28"/>
    <w:rsid w:val="00331F60"/>
    <w:rsid w:val="00332A3B"/>
    <w:rsid w:val="00332E63"/>
    <w:rsid w:val="0033353B"/>
    <w:rsid w:val="0033380C"/>
    <w:rsid w:val="003340DC"/>
    <w:rsid w:val="0033431C"/>
    <w:rsid w:val="003343B0"/>
    <w:rsid w:val="003348A3"/>
    <w:rsid w:val="00334F90"/>
    <w:rsid w:val="00335101"/>
    <w:rsid w:val="0033529C"/>
    <w:rsid w:val="00335F81"/>
    <w:rsid w:val="0033686C"/>
    <w:rsid w:val="00337014"/>
    <w:rsid w:val="0033793F"/>
    <w:rsid w:val="0034016A"/>
    <w:rsid w:val="0034026F"/>
    <w:rsid w:val="00340B11"/>
    <w:rsid w:val="00340B71"/>
    <w:rsid w:val="00340EBF"/>
    <w:rsid w:val="00341294"/>
    <w:rsid w:val="00341ADA"/>
    <w:rsid w:val="00342095"/>
    <w:rsid w:val="00342F84"/>
    <w:rsid w:val="003435B3"/>
    <w:rsid w:val="003442B0"/>
    <w:rsid w:val="00344673"/>
    <w:rsid w:val="003446BA"/>
    <w:rsid w:val="00345177"/>
    <w:rsid w:val="003453EB"/>
    <w:rsid w:val="00345721"/>
    <w:rsid w:val="00345BD2"/>
    <w:rsid w:val="00345E5B"/>
    <w:rsid w:val="0034618E"/>
    <w:rsid w:val="003465C1"/>
    <w:rsid w:val="0034692C"/>
    <w:rsid w:val="00346D8C"/>
    <w:rsid w:val="00347423"/>
    <w:rsid w:val="003475CD"/>
    <w:rsid w:val="00347617"/>
    <w:rsid w:val="00347818"/>
    <w:rsid w:val="00347F38"/>
    <w:rsid w:val="0035075D"/>
    <w:rsid w:val="00350E7C"/>
    <w:rsid w:val="00350F2A"/>
    <w:rsid w:val="00351204"/>
    <w:rsid w:val="003519EF"/>
    <w:rsid w:val="00351B45"/>
    <w:rsid w:val="00352412"/>
    <w:rsid w:val="00352441"/>
    <w:rsid w:val="0035262B"/>
    <w:rsid w:val="003527B2"/>
    <w:rsid w:val="003529B8"/>
    <w:rsid w:val="00352DFF"/>
    <w:rsid w:val="00352EED"/>
    <w:rsid w:val="00353715"/>
    <w:rsid w:val="00353C5C"/>
    <w:rsid w:val="0035466A"/>
    <w:rsid w:val="00354C7F"/>
    <w:rsid w:val="00354FF1"/>
    <w:rsid w:val="00355045"/>
    <w:rsid w:val="0035574C"/>
    <w:rsid w:val="00355797"/>
    <w:rsid w:val="0035625A"/>
    <w:rsid w:val="003566FF"/>
    <w:rsid w:val="00356752"/>
    <w:rsid w:val="00356AE9"/>
    <w:rsid w:val="00356E94"/>
    <w:rsid w:val="003579B0"/>
    <w:rsid w:val="00357B4E"/>
    <w:rsid w:val="00357E54"/>
    <w:rsid w:val="003606B7"/>
    <w:rsid w:val="0036082C"/>
    <w:rsid w:val="00360CF3"/>
    <w:rsid w:val="00360DBC"/>
    <w:rsid w:val="00360F13"/>
    <w:rsid w:val="003610D3"/>
    <w:rsid w:val="00361393"/>
    <w:rsid w:val="00361F7C"/>
    <w:rsid w:val="00362AC0"/>
    <w:rsid w:val="00362D28"/>
    <w:rsid w:val="00363314"/>
    <w:rsid w:val="00363852"/>
    <w:rsid w:val="00363A78"/>
    <w:rsid w:val="00364D7D"/>
    <w:rsid w:val="0036538E"/>
    <w:rsid w:val="00365743"/>
    <w:rsid w:val="00365767"/>
    <w:rsid w:val="00366A81"/>
    <w:rsid w:val="00366B73"/>
    <w:rsid w:val="00366B97"/>
    <w:rsid w:val="00366C67"/>
    <w:rsid w:val="00366F1E"/>
    <w:rsid w:val="003674B3"/>
    <w:rsid w:val="00367D19"/>
    <w:rsid w:val="00370158"/>
    <w:rsid w:val="00370245"/>
    <w:rsid w:val="003707AF"/>
    <w:rsid w:val="00370B55"/>
    <w:rsid w:val="00371098"/>
    <w:rsid w:val="00371627"/>
    <w:rsid w:val="003716E6"/>
    <w:rsid w:val="00372830"/>
    <w:rsid w:val="00372B33"/>
    <w:rsid w:val="00372C70"/>
    <w:rsid w:val="00372F6D"/>
    <w:rsid w:val="003735E2"/>
    <w:rsid w:val="0037387D"/>
    <w:rsid w:val="00373BE6"/>
    <w:rsid w:val="00373EA6"/>
    <w:rsid w:val="00373EF3"/>
    <w:rsid w:val="00373FA0"/>
    <w:rsid w:val="00374808"/>
    <w:rsid w:val="00374A4E"/>
    <w:rsid w:val="00374E35"/>
    <w:rsid w:val="00375734"/>
    <w:rsid w:val="00375943"/>
    <w:rsid w:val="003765D2"/>
    <w:rsid w:val="00376966"/>
    <w:rsid w:val="00376975"/>
    <w:rsid w:val="00376ED2"/>
    <w:rsid w:val="003775BD"/>
    <w:rsid w:val="003778C9"/>
    <w:rsid w:val="00377FF0"/>
    <w:rsid w:val="003801F2"/>
    <w:rsid w:val="0038060E"/>
    <w:rsid w:val="003806B5"/>
    <w:rsid w:val="003812FE"/>
    <w:rsid w:val="00381934"/>
    <w:rsid w:val="00381A7A"/>
    <w:rsid w:val="00381C73"/>
    <w:rsid w:val="00382108"/>
    <w:rsid w:val="00382335"/>
    <w:rsid w:val="00382B6B"/>
    <w:rsid w:val="00382D5F"/>
    <w:rsid w:val="00382DD6"/>
    <w:rsid w:val="00383502"/>
    <w:rsid w:val="003839D2"/>
    <w:rsid w:val="00384028"/>
    <w:rsid w:val="0038474C"/>
    <w:rsid w:val="00384E79"/>
    <w:rsid w:val="003850A9"/>
    <w:rsid w:val="003858A3"/>
    <w:rsid w:val="0038592B"/>
    <w:rsid w:val="00386262"/>
    <w:rsid w:val="003865CA"/>
    <w:rsid w:val="00386E67"/>
    <w:rsid w:val="00387A30"/>
    <w:rsid w:val="00387D53"/>
    <w:rsid w:val="003901C2"/>
    <w:rsid w:val="003903D3"/>
    <w:rsid w:val="0039045B"/>
    <w:rsid w:val="00390A4F"/>
    <w:rsid w:val="00390A5A"/>
    <w:rsid w:val="00390E9F"/>
    <w:rsid w:val="00390EAA"/>
    <w:rsid w:val="0039167C"/>
    <w:rsid w:val="0039222E"/>
    <w:rsid w:val="003928D8"/>
    <w:rsid w:val="0039296C"/>
    <w:rsid w:val="00392E17"/>
    <w:rsid w:val="0039338F"/>
    <w:rsid w:val="00393614"/>
    <w:rsid w:val="003936F2"/>
    <w:rsid w:val="00393873"/>
    <w:rsid w:val="00394D01"/>
    <w:rsid w:val="003950DD"/>
    <w:rsid w:val="00395C7F"/>
    <w:rsid w:val="00395EC0"/>
    <w:rsid w:val="0039607A"/>
    <w:rsid w:val="0039647A"/>
    <w:rsid w:val="003967B5"/>
    <w:rsid w:val="00396825"/>
    <w:rsid w:val="003A003D"/>
    <w:rsid w:val="003A1B19"/>
    <w:rsid w:val="003A2D00"/>
    <w:rsid w:val="003A3270"/>
    <w:rsid w:val="003A37E1"/>
    <w:rsid w:val="003A469E"/>
    <w:rsid w:val="003A4876"/>
    <w:rsid w:val="003A48D5"/>
    <w:rsid w:val="003A4F19"/>
    <w:rsid w:val="003A5662"/>
    <w:rsid w:val="003A5B6D"/>
    <w:rsid w:val="003A609A"/>
    <w:rsid w:val="003A6577"/>
    <w:rsid w:val="003A6957"/>
    <w:rsid w:val="003A76F1"/>
    <w:rsid w:val="003A7929"/>
    <w:rsid w:val="003A7986"/>
    <w:rsid w:val="003A7BFB"/>
    <w:rsid w:val="003A7CE0"/>
    <w:rsid w:val="003A7E9E"/>
    <w:rsid w:val="003B070C"/>
    <w:rsid w:val="003B08C9"/>
    <w:rsid w:val="003B0BAA"/>
    <w:rsid w:val="003B1131"/>
    <w:rsid w:val="003B14D3"/>
    <w:rsid w:val="003B1C9D"/>
    <w:rsid w:val="003B1F56"/>
    <w:rsid w:val="003B2249"/>
    <w:rsid w:val="003B2704"/>
    <w:rsid w:val="003B2F85"/>
    <w:rsid w:val="003B2FD4"/>
    <w:rsid w:val="003B33CB"/>
    <w:rsid w:val="003B40D4"/>
    <w:rsid w:val="003B413C"/>
    <w:rsid w:val="003B44F7"/>
    <w:rsid w:val="003B4591"/>
    <w:rsid w:val="003B4669"/>
    <w:rsid w:val="003B477E"/>
    <w:rsid w:val="003B4DDC"/>
    <w:rsid w:val="003B5182"/>
    <w:rsid w:val="003B5239"/>
    <w:rsid w:val="003B57E4"/>
    <w:rsid w:val="003B5923"/>
    <w:rsid w:val="003B5F06"/>
    <w:rsid w:val="003B5F9C"/>
    <w:rsid w:val="003B5F9D"/>
    <w:rsid w:val="003B7022"/>
    <w:rsid w:val="003B7116"/>
    <w:rsid w:val="003B763B"/>
    <w:rsid w:val="003B767F"/>
    <w:rsid w:val="003B7B6A"/>
    <w:rsid w:val="003B7C1F"/>
    <w:rsid w:val="003B7D4B"/>
    <w:rsid w:val="003C04E9"/>
    <w:rsid w:val="003C0DDE"/>
    <w:rsid w:val="003C0EC4"/>
    <w:rsid w:val="003C0F07"/>
    <w:rsid w:val="003C121E"/>
    <w:rsid w:val="003C1802"/>
    <w:rsid w:val="003C1B28"/>
    <w:rsid w:val="003C208B"/>
    <w:rsid w:val="003C20F8"/>
    <w:rsid w:val="003C2545"/>
    <w:rsid w:val="003C2F07"/>
    <w:rsid w:val="003C3407"/>
    <w:rsid w:val="003C381B"/>
    <w:rsid w:val="003C3A38"/>
    <w:rsid w:val="003C415C"/>
    <w:rsid w:val="003C4FC9"/>
    <w:rsid w:val="003C5AA9"/>
    <w:rsid w:val="003C5C76"/>
    <w:rsid w:val="003C6525"/>
    <w:rsid w:val="003C6879"/>
    <w:rsid w:val="003C6E8A"/>
    <w:rsid w:val="003C7296"/>
    <w:rsid w:val="003C7437"/>
    <w:rsid w:val="003C78F6"/>
    <w:rsid w:val="003D072B"/>
    <w:rsid w:val="003D0774"/>
    <w:rsid w:val="003D11D2"/>
    <w:rsid w:val="003D1AD3"/>
    <w:rsid w:val="003D22F7"/>
    <w:rsid w:val="003D25F7"/>
    <w:rsid w:val="003D29B9"/>
    <w:rsid w:val="003D2DF2"/>
    <w:rsid w:val="003D356D"/>
    <w:rsid w:val="003D37D2"/>
    <w:rsid w:val="003D414F"/>
    <w:rsid w:val="003D4FFC"/>
    <w:rsid w:val="003D508F"/>
    <w:rsid w:val="003D50E0"/>
    <w:rsid w:val="003D5252"/>
    <w:rsid w:val="003D53B4"/>
    <w:rsid w:val="003D5408"/>
    <w:rsid w:val="003D56E0"/>
    <w:rsid w:val="003D5C37"/>
    <w:rsid w:val="003D6447"/>
    <w:rsid w:val="003D6631"/>
    <w:rsid w:val="003D6752"/>
    <w:rsid w:val="003D71CE"/>
    <w:rsid w:val="003D7401"/>
    <w:rsid w:val="003D744A"/>
    <w:rsid w:val="003D7D69"/>
    <w:rsid w:val="003E01AA"/>
    <w:rsid w:val="003E0386"/>
    <w:rsid w:val="003E0880"/>
    <w:rsid w:val="003E0D94"/>
    <w:rsid w:val="003E10AF"/>
    <w:rsid w:val="003E123A"/>
    <w:rsid w:val="003E1296"/>
    <w:rsid w:val="003E143D"/>
    <w:rsid w:val="003E162A"/>
    <w:rsid w:val="003E16B3"/>
    <w:rsid w:val="003E19CE"/>
    <w:rsid w:val="003E1CD0"/>
    <w:rsid w:val="003E1D3C"/>
    <w:rsid w:val="003E203F"/>
    <w:rsid w:val="003E28C0"/>
    <w:rsid w:val="003E2B12"/>
    <w:rsid w:val="003E32DD"/>
    <w:rsid w:val="003E3882"/>
    <w:rsid w:val="003E4559"/>
    <w:rsid w:val="003E4724"/>
    <w:rsid w:val="003E4805"/>
    <w:rsid w:val="003E57B7"/>
    <w:rsid w:val="003E5CD9"/>
    <w:rsid w:val="003E67A1"/>
    <w:rsid w:val="003E6AB4"/>
    <w:rsid w:val="003E703F"/>
    <w:rsid w:val="003F0446"/>
    <w:rsid w:val="003F0AC4"/>
    <w:rsid w:val="003F0BF8"/>
    <w:rsid w:val="003F0DA9"/>
    <w:rsid w:val="003F1271"/>
    <w:rsid w:val="003F13F9"/>
    <w:rsid w:val="003F163F"/>
    <w:rsid w:val="003F1884"/>
    <w:rsid w:val="003F18A6"/>
    <w:rsid w:val="003F1C38"/>
    <w:rsid w:val="003F2042"/>
    <w:rsid w:val="003F22DC"/>
    <w:rsid w:val="003F2853"/>
    <w:rsid w:val="003F3005"/>
    <w:rsid w:val="003F35AB"/>
    <w:rsid w:val="003F37C2"/>
    <w:rsid w:val="003F3945"/>
    <w:rsid w:val="003F4293"/>
    <w:rsid w:val="003F4A73"/>
    <w:rsid w:val="003F4A96"/>
    <w:rsid w:val="003F4C6F"/>
    <w:rsid w:val="003F4E30"/>
    <w:rsid w:val="003F509D"/>
    <w:rsid w:val="003F573C"/>
    <w:rsid w:val="003F62D2"/>
    <w:rsid w:val="003F7D8B"/>
    <w:rsid w:val="003F7F68"/>
    <w:rsid w:val="00400147"/>
    <w:rsid w:val="00400211"/>
    <w:rsid w:val="00400B0F"/>
    <w:rsid w:val="00400D3A"/>
    <w:rsid w:val="00400F18"/>
    <w:rsid w:val="0040116B"/>
    <w:rsid w:val="0040123F"/>
    <w:rsid w:val="00401648"/>
    <w:rsid w:val="00401E1C"/>
    <w:rsid w:val="004029DE"/>
    <w:rsid w:val="00402FA2"/>
    <w:rsid w:val="0040356F"/>
    <w:rsid w:val="004035D8"/>
    <w:rsid w:val="004035EE"/>
    <w:rsid w:val="0040378B"/>
    <w:rsid w:val="00403D08"/>
    <w:rsid w:val="0040416A"/>
    <w:rsid w:val="0040549E"/>
    <w:rsid w:val="00405597"/>
    <w:rsid w:val="004061CC"/>
    <w:rsid w:val="00406346"/>
    <w:rsid w:val="004065E5"/>
    <w:rsid w:val="0040684F"/>
    <w:rsid w:val="00406A79"/>
    <w:rsid w:val="004071C1"/>
    <w:rsid w:val="004078CB"/>
    <w:rsid w:val="0040798A"/>
    <w:rsid w:val="00407F56"/>
    <w:rsid w:val="00410ABC"/>
    <w:rsid w:val="00410B0A"/>
    <w:rsid w:val="0041187A"/>
    <w:rsid w:val="00411B32"/>
    <w:rsid w:val="00412A80"/>
    <w:rsid w:val="00412C67"/>
    <w:rsid w:val="00412F25"/>
    <w:rsid w:val="004138D2"/>
    <w:rsid w:val="00413CB5"/>
    <w:rsid w:val="00414030"/>
    <w:rsid w:val="00414585"/>
    <w:rsid w:val="00414B81"/>
    <w:rsid w:val="00414D6D"/>
    <w:rsid w:val="00414DE3"/>
    <w:rsid w:val="00415298"/>
    <w:rsid w:val="0041542D"/>
    <w:rsid w:val="00415D8B"/>
    <w:rsid w:val="004163E0"/>
    <w:rsid w:val="00416634"/>
    <w:rsid w:val="00416E15"/>
    <w:rsid w:val="00417836"/>
    <w:rsid w:val="00420033"/>
    <w:rsid w:val="004201F9"/>
    <w:rsid w:val="00420D5F"/>
    <w:rsid w:val="004214AB"/>
    <w:rsid w:val="004214D0"/>
    <w:rsid w:val="00421552"/>
    <w:rsid w:val="00421D47"/>
    <w:rsid w:val="00421EB0"/>
    <w:rsid w:val="00422956"/>
    <w:rsid w:val="00422B31"/>
    <w:rsid w:val="00422B33"/>
    <w:rsid w:val="00423531"/>
    <w:rsid w:val="00423618"/>
    <w:rsid w:val="0042380A"/>
    <w:rsid w:val="004239DF"/>
    <w:rsid w:val="00423BC4"/>
    <w:rsid w:val="00423DC5"/>
    <w:rsid w:val="0042456A"/>
    <w:rsid w:val="004246C0"/>
    <w:rsid w:val="00424CBA"/>
    <w:rsid w:val="0042525F"/>
    <w:rsid w:val="004259B7"/>
    <w:rsid w:val="00425AD1"/>
    <w:rsid w:val="00425C02"/>
    <w:rsid w:val="00426931"/>
    <w:rsid w:val="004272E5"/>
    <w:rsid w:val="0043014D"/>
    <w:rsid w:val="00430324"/>
    <w:rsid w:val="004311B2"/>
    <w:rsid w:val="0043156E"/>
    <w:rsid w:val="0043185D"/>
    <w:rsid w:val="004319F6"/>
    <w:rsid w:val="00431BEF"/>
    <w:rsid w:val="00431D0E"/>
    <w:rsid w:val="00431E59"/>
    <w:rsid w:val="00432003"/>
    <w:rsid w:val="00432212"/>
    <w:rsid w:val="004322E4"/>
    <w:rsid w:val="00432409"/>
    <w:rsid w:val="00432A6B"/>
    <w:rsid w:val="00433CA5"/>
    <w:rsid w:val="00433E48"/>
    <w:rsid w:val="00433E96"/>
    <w:rsid w:val="004342E0"/>
    <w:rsid w:val="00434570"/>
    <w:rsid w:val="00434855"/>
    <w:rsid w:val="004354E2"/>
    <w:rsid w:val="00435AE4"/>
    <w:rsid w:val="00435AF0"/>
    <w:rsid w:val="0043601E"/>
    <w:rsid w:val="00436395"/>
    <w:rsid w:val="00436883"/>
    <w:rsid w:val="00436BD2"/>
    <w:rsid w:val="00436F3A"/>
    <w:rsid w:val="00436FD6"/>
    <w:rsid w:val="00437177"/>
    <w:rsid w:val="0044085B"/>
    <w:rsid w:val="00440AA2"/>
    <w:rsid w:val="00440C47"/>
    <w:rsid w:val="00440EDD"/>
    <w:rsid w:val="00441123"/>
    <w:rsid w:val="00441E4C"/>
    <w:rsid w:val="004424B1"/>
    <w:rsid w:val="00442872"/>
    <w:rsid w:val="004428C3"/>
    <w:rsid w:val="004428DC"/>
    <w:rsid w:val="00442DA2"/>
    <w:rsid w:val="00442DCB"/>
    <w:rsid w:val="00442FA8"/>
    <w:rsid w:val="004431B5"/>
    <w:rsid w:val="004432F3"/>
    <w:rsid w:val="00443DD1"/>
    <w:rsid w:val="004442A4"/>
    <w:rsid w:val="00444A16"/>
    <w:rsid w:val="00444DA8"/>
    <w:rsid w:val="004453CF"/>
    <w:rsid w:val="00445691"/>
    <w:rsid w:val="00445828"/>
    <w:rsid w:val="00445A5B"/>
    <w:rsid w:val="00445B93"/>
    <w:rsid w:val="00445C7D"/>
    <w:rsid w:val="00445CEA"/>
    <w:rsid w:val="00445FB2"/>
    <w:rsid w:val="00446AB2"/>
    <w:rsid w:val="00446B32"/>
    <w:rsid w:val="0045053D"/>
    <w:rsid w:val="004508E8"/>
    <w:rsid w:val="0045097C"/>
    <w:rsid w:val="00450F8D"/>
    <w:rsid w:val="00451414"/>
    <w:rsid w:val="00451702"/>
    <w:rsid w:val="004518E0"/>
    <w:rsid w:val="00451A78"/>
    <w:rsid w:val="00451AB1"/>
    <w:rsid w:val="00451F63"/>
    <w:rsid w:val="00452126"/>
    <w:rsid w:val="00452487"/>
    <w:rsid w:val="004529B2"/>
    <w:rsid w:val="00452BB4"/>
    <w:rsid w:val="00452D22"/>
    <w:rsid w:val="00453086"/>
    <w:rsid w:val="004532D3"/>
    <w:rsid w:val="0045454B"/>
    <w:rsid w:val="00454942"/>
    <w:rsid w:val="004549EC"/>
    <w:rsid w:val="00454B04"/>
    <w:rsid w:val="00454B8A"/>
    <w:rsid w:val="00454D5C"/>
    <w:rsid w:val="004558AE"/>
    <w:rsid w:val="00455D28"/>
    <w:rsid w:val="00456877"/>
    <w:rsid w:val="0045731E"/>
    <w:rsid w:val="00457567"/>
    <w:rsid w:val="004577EF"/>
    <w:rsid w:val="00457955"/>
    <w:rsid w:val="00457FF1"/>
    <w:rsid w:val="00460553"/>
    <w:rsid w:val="004610EF"/>
    <w:rsid w:val="00461574"/>
    <w:rsid w:val="004616BE"/>
    <w:rsid w:val="0046170F"/>
    <w:rsid w:val="00461961"/>
    <w:rsid w:val="00461C89"/>
    <w:rsid w:val="00461CAF"/>
    <w:rsid w:val="00461D1B"/>
    <w:rsid w:val="00461DBE"/>
    <w:rsid w:val="004622F2"/>
    <w:rsid w:val="00462353"/>
    <w:rsid w:val="00462914"/>
    <w:rsid w:val="00463D83"/>
    <w:rsid w:val="00463EC0"/>
    <w:rsid w:val="00464D77"/>
    <w:rsid w:val="004655CB"/>
    <w:rsid w:val="0046566A"/>
    <w:rsid w:val="00465AE3"/>
    <w:rsid w:val="0046639A"/>
    <w:rsid w:val="004665F7"/>
    <w:rsid w:val="00467BD5"/>
    <w:rsid w:val="00467FC2"/>
    <w:rsid w:val="004704CC"/>
    <w:rsid w:val="004705F5"/>
    <w:rsid w:val="00471190"/>
    <w:rsid w:val="004711EF"/>
    <w:rsid w:val="00471321"/>
    <w:rsid w:val="00472760"/>
    <w:rsid w:val="00472B07"/>
    <w:rsid w:val="00473001"/>
    <w:rsid w:val="004732B7"/>
    <w:rsid w:val="00474557"/>
    <w:rsid w:val="0047518D"/>
    <w:rsid w:val="004759A8"/>
    <w:rsid w:val="00475AB2"/>
    <w:rsid w:val="00475E71"/>
    <w:rsid w:val="0047626A"/>
    <w:rsid w:val="0047656F"/>
    <w:rsid w:val="00476A5F"/>
    <w:rsid w:val="004771F2"/>
    <w:rsid w:val="0047774B"/>
    <w:rsid w:val="0047795F"/>
    <w:rsid w:val="00480DE7"/>
    <w:rsid w:val="00480F09"/>
    <w:rsid w:val="004819D9"/>
    <w:rsid w:val="00482DD9"/>
    <w:rsid w:val="004835A3"/>
    <w:rsid w:val="004837D1"/>
    <w:rsid w:val="00483943"/>
    <w:rsid w:val="00485764"/>
    <w:rsid w:val="004858F9"/>
    <w:rsid w:val="004859D5"/>
    <w:rsid w:val="00485A2D"/>
    <w:rsid w:val="00485B3B"/>
    <w:rsid w:val="00485C7E"/>
    <w:rsid w:val="00485F39"/>
    <w:rsid w:val="00486219"/>
    <w:rsid w:val="00486755"/>
    <w:rsid w:val="00486982"/>
    <w:rsid w:val="00487237"/>
    <w:rsid w:val="004879E3"/>
    <w:rsid w:val="00487BCB"/>
    <w:rsid w:val="00487D57"/>
    <w:rsid w:val="00490145"/>
    <w:rsid w:val="00490287"/>
    <w:rsid w:val="00490FAB"/>
    <w:rsid w:val="0049171C"/>
    <w:rsid w:val="00491C2E"/>
    <w:rsid w:val="00491C84"/>
    <w:rsid w:val="00492404"/>
    <w:rsid w:val="00492B50"/>
    <w:rsid w:val="00492C8D"/>
    <w:rsid w:val="004930CB"/>
    <w:rsid w:val="00493543"/>
    <w:rsid w:val="00493951"/>
    <w:rsid w:val="00493F78"/>
    <w:rsid w:val="0049415F"/>
    <w:rsid w:val="00494FA2"/>
    <w:rsid w:val="00494FAD"/>
    <w:rsid w:val="0049571A"/>
    <w:rsid w:val="00495749"/>
    <w:rsid w:val="00495A00"/>
    <w:rsid w:val="00495E61"/>
    <w:rsid w:val="00496A4C"/>
    <w:rsid w:val="00496E01"/>
    <w:rsid w:val="00496FDF"/>
    <w:rsid w:val="004974F8"/>
    <w:rsid w:val="00497817"/>
    <w:rsid w:val="00497860"/>
    <w:rsid w:val="00497877"/>
    <w:rsid w:val="00497D45"/>
    <w:rsid w:val="00497F51"/>
    <w:rsid w:val="004A0A2F"/>
    <w:rsid w:val="004A0C8C"/>
    <w:rsid w:val="004A21D0"/>
    <w:rsid w:val="004A273E"/>
    <w:rsid w:val="004A2919"/>
    <w:rsid w:val="004A2F73"/>
    <w:rsid w:val="004A3487"/>
    <w:rsid w:val="004A351C"/>
    <w:rsid w:val="004A3533"/>
    <w:rsid w:val="004A3A7D"/>
    <w:rsid w:val="004A3FFB"/>
    <w:rsid w:val="004A4D01"/>
    <w:rsid w:val="004A567A"/>
    <w:rsid w:val="004A6462"/>
    <w:rsid w:val="004A6954"/>
    <w:rsid w:val="004A6D92"/>
    <w:rsid w:val="004A6F2C"/>
    <w:rsid w:val="004A72C0"/>
    <w:rsid w:val="004A77EE"/>
    <w:rsid w:val="004A79D1"/>
    <w:rsid w:val="004A7B8A"/>
    <w:rsid w:val="004B01C9"/>
    <w:rsid w:val="004B1249"/>
    <w:rsid w:val="004B170F"/>
    <w:rsid w:val="004B1A12"/>
    <w:rsid w:val="004B1D2E"/>
    <w:rsid w:val="004B1EEB"/>
    <w:rsid w:val="004B2078"/>
    <w:rsid w:val="004B2D8E"/>
    <w:rsid w:val="004B2E01"/>
    <w:rsid w:val="004B2F3B"/>
    <w:rsid w:val="004B34BD"/>
    <w:rsid w:val="004B3D89"/>
    <w:rsid w:val="004B412D"/>
    <w:rsid w:val="004B4691"/>
    <w:rsid w:val="004B46C1"/>
    <w:rsid w:val="004B4833"/>
    <w:rsid w:val="004B5067"/>
    <w:rsid w:val="004B5218"/>
    <w:rsid w:val="004B5CEE"/>
    <w:rsid w:val="004B5E9B"/>
    <w:rsid w:val="004B627C"/>
    <w:rsid w:val="004B68BB"/>
    <w:rsid w:val="004B6A7E"/>
    <w:rsid w:val="004B6D09"/>
    <w:rsid w:val="004B73EB"/>
    <w:rsid w:val="004B783F"/>
    <w:rsid w:val="004C0623"/>
    <w:rsid w:val="004C0A9C"/>
    <w:rsid w:val="004C0E08"/>
    <w:rsid w:val="004C1003"/>
    <w:rsid w:val="004C1329"/>
    <w:rsid w:val="004C136A"/>
    <w:rsid w:val="004C19DF"/>
    <w:rsid w:val="004C1B00"/>
    <w:rsid w:val="004C219A"/>
    <w:rsid w:val="004C3AD6"/>
    <w:rsid w:val="004C4227"/>
    <w:rsid w:val="004C4B1D"/>
    <w:rsid w:val="004C53D8"/>
    <w:rsid w:val="004C5872"/>
    <w:rsid w:val="004C66F1"/>
    <w:rsid w:val="004C6C5C"/>
    <w:rsid w:val="004C7412"/>
    <w:rsid w:val="004C7937"/>
    <w:rsid w:val="004C7F29"/>
    <w:rsid w:val="004C7F37"/>
    <w:rsid w:val="004D00D6"/>
    <w:rsid w:val="004D0D39"/>
    <w:rsid w:val="004D124A"/>
    <w:rsid w:val="004D16B2"/>
    <w:rsid w:val="004D1781"/>
    <w:rsid w:val="004D2414"/>
    <w:rsid w:val="004D3ADB"/>
    <w:rsid w:val="004D3BEB"/>
    <w:rsid w:val="004D3C23"/>
    <w:rsid w:val="004D3F4C"/>
    <w:rsid w:val="004D4538"/>
    <w:rsid w:val="004D4A9F"/>
    <w:rsid w:val="004D4FB6"/>
    <w:rsid w:val="004D5138"/>
    <w:rsid w:val="004D572F"/>
    <w:rsid w:val="004D5BDD"/>
    <w:rsid w:val="004D5DB5"/>
    <w:rsid w:val="004D5F0F"/>
    <w:rsid w:val="004D6329"/>
    <w:rsid w:val="004D6F93"/>
    <w:rsid w:val="004D714B"/>
    <w:rsid w:val="004D75F0"/>
    <w:rsid w:val="004D7661"/>
    <w:rsid w:val="004D78A1"/>
    <w:rsid w:val="004D78ED"/>
    <w:rsid w:val="004D7F43"/>
    <w:rsid w:val="004E0144"/>
    <w:rsid w:val="004E0D66"/>
    <w:rsid w:val="004E22D1"/>
    <w:rsid w:val="004E23A7"/>
    <w:rsid w:val="004E2554"/>
    <w:rsid w:val="004E3FCF"/>
    <w:rsid w:val="004E46A3"/>
    <w:rsid w:val="004E521F"/>
    <w:rsid w:val="004E5418"/>
    <w:rsid w:val="004E61B6"/>
    <w:rsid w:val="004E6672"/>
    <w:rsid w:val="004E68D9"/>
    <w:rsid w:val="004E6B02"/>
    <w:rsid w:val="004E76F5"/>
    <w:rsid w:val="004F04BB"/>
    <w:rsid w:val="004F16E2"/>
    <w:rsid w:val="004F1A5F"/>
    <w:rsid w:val="004F21EE"/>
    <w:rsid w:val="004F33D7"/>
    <w:rsid w:val="004F4010"/>
    <w:rsid w:val="004F4CD5"/>
    <w:rsid w:val="004F52E1"/>
    <w:rsid w:val="004F5348"/>
    <w:rsid w:val="004F5986"/>
    <w:rsid w:val="004F5A45"/>
    <w:rsid w:val="004F5F0D"/>
    <w:rsid w:val="004F5F8D"/>
    <w:rsid w:val="004F6373"/>
    <w:rsid w:val="004F677C"/>
    <w:rsid w:val="004F6ABF"/>
    <w:rsid w:val="004F6E37"/>
    <w:rsid w:val="004F78CA"/>
    <w:rsid w:val="004F7913"/>
    <w:rsid w:val="004F7E41"/>
    <w:rsid w:val="00500EF8"/>
    <w:rsid w:val="0050101A"/>
    <w:rsid w:val="00501608"/>
    <w:rsid w:val="00501674"/>
    <w:rsid w:val="00501A5B"/>
    <w:rsid w:val="00502279"/>
    <w:rsid w:val="005022BD"/>
    <w:rsid w:val="00502710"/>
    <w:rsid w:val="00502C94"/>
    <w:rsid w:val="0050307D"/>
    <w:rsid w:val="00503307"/>
    <w:rsid w:val="00503D07"/>
    <w:rsid w:val="00503D5E"/>
    <w:rsid w:val="00503E57"/>
    <w:rsid w:val="00503ECC"/>
    <w:rsid w:val="00504985"/>
    <w:rsid w:val="0050509E"/>
    <w:rsid w:val="0050540E"/>
    <w:rsid w:val="00505528"/>
    <w:rsid w:val="00505646"/>
    <w:rsid w:val="005059E2"/>
    <w:rsid w:val="00505C31"/>
    <w:rsid w:val="00505CC2"/>
    <w:rsid w:val="00506149"/>
    <w:rsid w:val="00506193"/>
    <w:rsid w:val="00506658"/>
    <w:rsid w:val="00506B55"/>
    <w:rsid w:val="0050706F"/>
    <w:rsid w:val="00507377"/>
    <w:rsid w:val="0050772B"/>
    <w:rsid w:val="0051016B"/>
    <w:rsid w:val="005105D5"/>
    <w:rsid w:val="00510B56"/>
    <w:rsid w:val="00511CD1"/>
    <w:rsid w:val="00512793"/>
    <w:rsid w:val="00512D6A"/>
    <w:rsid w:val="00513006"/>
    <w:rsid w:val="00513138"/>
    <w:rsid w:val="00513329"/>
    <w:rsid w:val="00513469"/>
    <w:rsid w:val="005135EA"/>
    <w:rsid w:val="005135FD"/>
    <w:rsid w:val="0051390A"/>
    <w:rsid w:val="00514955"/>
    <w:rsid w:val="00514C5A"/>
    <w:rsid w:val="00514D8A"/>
    <w:rsid w:val="00515512"/>
    <w:rsid w:val="00515B07"/>
    <w:rsid w:val="00516105"/>
    <w:rsid w:val="00516146"/>
    <w:rsid w:val="00516384"/>
    <w:rsid w:val="0051638B"/>
    <w:rsid w:val="005172BB"/>
    <w:rsid w:val="00517B5C"/>
    <w:rsid w:val="00517CCB"/>
    <w:rsid w:val="00520CC3"/>
    <w:rsid w:val="00520F0F"/>
    <w:rsid w:val="00521159"/>
    <w:rsid w:val="005211C4"/>
    <w:rsid w:val="00522156"/>
    <w:rsid w:val="0052250B"/>
    <w:rsid w:val="00522599"/>
    <w:rsid w:val="00522C81"/>
    <w:rsid w:val="00523370"/>
    <w:rsid w:val="0052439D"/>
    <w:rsid w:val="00524BFB"/>
    <w:rsid w:val="005256B0"/>
    <w:rsid w:val="00525BF0"/>
    <w:rsid w:val="00525C2F"/>
    <w:rsid w:val="0052632B"/>
    <w:rsid w:val="0052664A"/>
    <w:rsid w:val="00526671"/>
    <w:rsid w:val="00526760"/>
    <w:rsid w:val="00526855"/>
    <w:rsid w:val="0052762B"/>
    <w:rsid w:val="00530694"/>
    <w:rsid w:val="00530776"/>
    <w:rsid w:val="00530791"/>
    <w:rsid w:val="00531682"/>
    <w:rsid w:val="005316A6"/>
    <w:rsid w:val="005316F1"/>
    <w:rsid w:val="00531A63"/>
    <w:rsid w:val="00531B61"/>
    <w:rsid w:val="005323A8"/>
    <w:rsid w:val="005329D2"/>
    <w:rsid w:val="0053324E"/>
    <w:rsid w:val="00533275"/>
    <w:rsid w:val="005332D7"/>
    <w:rsid w:val="0053355C"/>
    <w:rsid w:val="00533E08"/>
    <w:rsid w:val="005346E8"/>
    <w:rsid w:val="005349F5"/>
    <w:rsid w:val="00535174"/>
    <w:rsid w:val="005351CF"/>
    <w:rsid w:val="00535262"/>
    <w:rsid w:val="00535594"/>
    <w:rsid w:val="0053569A"/>
    <w:rsid w:val="00535702"/>
    <w:rsid w:val="00536080"/>
    <w:rsid w:val="005366D0"/>
    <w:rsid w:val="00536850"/>
    <w:rsid w:val="005369EE"/>
    <w:rsid w:val="00536AC8"/>
    <w:rsid w:val="00537430"/>
    <w:rsid w:val="005374E4"/>
    <w:rsid w:val="00537C70"/>
    <w:rsid w:val="00540238"/>
    <w:rsid w:val="00540309"/>
    <w:rsid w:val="00540608"/>
    <w:rsid w:val="00540611"/>
    <w:rsid w:val="00540ACA"/>
    <w:rsid w:val="00540E87"/>
    <w:rsid w:val="0054133C"/>
    <w:rsid w:val="00541579"/>
    <w:rsid w:val="00541CDF"/>
    <w:rsid w:val="005433E8"/>
    <w:rsid w:val="005438EC"/>
    <w:rsid w:val="00543F2E"/>
    <w:rsid w:val="0054466D"/>
    <w:rsid w:val="00544E84"/>
    <w:rsid w:val="00545974"/>
    <w:rsid w:val="00545F72"/>
    <w:rsid w:val="005461A7"/>
    <w:rsid w:val="005468EB"/>
    <w:rsid w:val="00546DDE"/>
    <w:rsid w:val="0054729A"/>
    <w:rsid w:val="0054769B"/>
    <w:rsid w:val="00547C2B"/>
    <w:rsid w:val="00547DFE"/>
    <w:rsid w:val="00547EBF"/>
    <w:rsid w:val="005502D9"/>
    <w:rsid w:val="00550583"/>
    <w:rsid w:val="00550A34"/>
    <w:rsid w:val="00550C47"/>
    <w:rsid w:val="00550F14"/>
    <w:rsid w:val="00550FDA"/>
    <w:rsid w:val="00551A52"/>
    <w:rsid w:val="00551ED9"/>
    <w:rsid w:val="00552069"/>
    <w:rsid w:val="00552C55"/>
    <w:rsid w:val="00552EA4"/>
    <w:rsid w:val="00553677"/>
    <w:rsid w:val="00553EA7"/>
    <w:rsid w:val="0055479B"/>
    <w:rsid w:val="00554842"/>
    <w:rsid w:val="00554978"/>
    <w:rsid w:val="005549B1"/>
    <w:rsid w:val="00554F56"/>
    <w:rsid w:val="00554FBA"/>
    <w:rsid w:val="00555005"/>
    <w:rsid w:val="00555B20"/>
    <w:rsid w:val="00555DE6"/>
    <w:rsid w:val="00556329"/>
    <w:rsid w:val="00556607"/>
    <w:rsid w:val="00556BF2"/>
    <w:rsid w:val="00556E2F"/>
    <w:rsid w:val="00556EF2"/>
    <w:rsid w:val="00556F56"/>
    <w:rsid w:val="005571DB"/>
    <w:rsid w:val="00557222"/>
    <w:rsid w:val="00557BB4"/>
    <w:rsid w:val="00560433"/>
    <w:rsid w:val="00560B9E"/>
    <w:rsid w:val="00560D25"/>
    <w:rsid w:val="00561031"/>
    <w:rsid w:val="005610D2"/>
    <w:rsid w:val="0056168B"/>
    <w:rsid w:val="005626F7"/>
    <w:rsid w:val="00562EDA"/>
    <w:rsid w:val="00563A91"/>
    <w:rsid w:val="00563E2C"/>
    <w:rsid w:val="00564486"/>
    <w:rsid w:val="00565C9D"/>
    <w:rsid w:val="005660EE"/>
    <w:rsid w:val="00566131"/>
    <w:rsid w:val="005662C6"/>
    <w:rsid w:val="00566558"/>
    <w:rsid w:val="00566FFF"/>
    <w:rsid w:val="005676AD"/>
    <w:rsid w:val="005677B6"/>
    <w:rsid w:val="00570B4C"/>
    <w:rsid w:val="0057170A"/>
    <w:rsid w:val="00572053"/>
    <w:rsid w:val="00572570"/>
    <w:rsid w:val="00572A4C"/>
    <w:rsid w:val="00572BF7"/>
    <w:rsid w:val="00573284"/>
    <w:rsid w:val="00573DD4"/>
    <w:rsid w:val="00574454"/>
    <w:rsid w:val="00574653"/>
    <w:rsid w:val="00575332"/>
    <w:rsid w:val="00575F1E"/>
    <w:rsid w:val="005761F2"/>
    <w:rsid w:val="00576822"/>
    <w:rsid w:val="00576A85"/>
    <w:rsid w:val="00577173"/>
    <w:rsid w:val="00577557"/>
    <w:rsid w:val="0057763B"/>
    <w:rsid w:val="005779C1"/>
    <w:rsid w:val="00577D10"/>
    <w:rsid w:val="0058033C"/>
    <w:rsid w:val="00581A68"/>
    <w:rsid w:val="00581B00"/>
    <w:rsid w:val="00582701"/>
    <w:rsid w:val="00582724"/>
    <w:rsid w:val="00582B32"/>
    <w:rsid w:val="005830AB"/>
    <w:rsid w:val="005830F2"/>
    <w:rsid w:val="0058321C"/>
    <w:rsid w:val="005836AF"/>
    <w:rsid w:val="005839FC"/>
    <w:rsid w:val="00583D29"/>
    <w:rsid w:val="00583F21"/>
    <w:rsid w:val="0058454D"/>
    <w:rsid w:val="0058532E"/>
    <w:rsid w:val="00585A04"/>
    <w:rsid w:val="005864A9"/>
    <w:rsid w:val="005864C2"/>
    <w:rsid w:val="005864FA"/>
    <w:rsid w:val="00586956"/>
    <w:rsid w:val="00586B16"/>
    <w:rsid w:val="00586B2C"/>
    <w:rsid w:val="00586FCF"/>
    <w:rsid w:val="005870EA"/>
    <w:rsid w:val="0058730A"/>
    <w:rsid w:val="005873F2"/>
    <w:rsid w:val="00587942"/>
    <w:rsid w:val="00590164"/>
    <w:rsid w:val="005902F9"/>
    <w:rsid w:val="00590995"/>
    <w:rsid w:val="00590BE8"/>
    <w:rsid w:val="00590EBF"/>
    <w:rsid w:val="00591628"/>
    <w:rsid w:val="00592794"/>
    <w:rsid w:val="0059288B"/>
    <w:rsid w:val="005929A6"/>
    <w:rsid w:val="00592BDF"/>
    <w:rsid w:val="0059400F"/>
    <w:rsid w:val="00594303"/>
    <w:rsid w:val="00594704"/>
    <w:rsid w:val="005953FA"/>
    <w:rsid w:val="00595854"/>
    <w:rsid w:val="00595F91"/>
    <w:rsid w:val="005964FB"/>
    <w:rsid w:val="00596617"/>
    <w:rsid w:val="00596ADF"/>
    <w:rsid w:val="00596EA2"/>
    <w:rsid w:val="00597401"/>
    <w:rsid w:val="00597A3F"/>
    <w:rsid w:val="00597DD5"/>
    <w:rsid w:val="005A09B5"/>
    <w:rsid w:val="005A0D29"/>
    <w:rsid w:val="005A0EB5"/>
    <w:rsid w:val="005A18EE"/>
    <w:rsid w:val="005A1B4F"/>
    <w:rsid w:val="005A2454"/>
    <w:rsid w:val="005A266B"/>
    <w:rsid w:val="005A2A9B"/>
    <w:rsid w:val="005A2BF2"/>
    <w:rsid w:val="005A3CCD"/>
    <w:rsid w:val="005A41E4"/>
    <w:rsid w:val="005A48F1"/>
    <w:rsid w:val="005A59B5"/>
    <w:rsid w:val="005A6AD0"/>
    <w:rsid w:val="005A7C0C"/>
    <w:rsid w:val="005B0125"/>
    <w:rsid w:val="005B05C2"/>
    <w:rsid w:val="005B0F97"/>
    <w:rsid w:val="005B15C2"/>
    <w:rsid w:val="005B17D9"/>
    <w:rsid w:val="005B1B6E"/>
    <w:rsid w:val="005B1DDF"/>
    <w:rsid w:val="005B2203"/>
    <w:rsid w:val="005B244C"/>
    <w:rsid w:val="005B25EB"/>
    <w:rsid w:val="005B262F"/>
    <w:rsid w:val="005B28FF"/>
    <w:rsid w:val="005B29C4"/>
    <w:rsid w:val="005B3056"/>
    <w:rsid w:val="005B3177"/>
    <w:rsid w:val="005B347E"/>
    <w:rsid w:val="005B46B2"/>
    <w:rsid w:val="005B4733"/>
    <w:rsid w:val="005B4DEC"/>
    <w:rsid w:val="005B5504"/>
    <w:rsid w:val="005B5924"/>
    <w:rsid w:val="005B5BC1"/>
    <w:rsid w:val="005B61A7"/>
    <w:rsid w:val="005B622A"/>
    <w:rsid w:val="005B6461"/>
    <w:rsid w:val="005B6642"/>
    <w:rsid w:val="005B6A6C"/>
    <w:rsid w:val="005B6AE7"/>
    <w:rsid w:val="005B6AE9"/>
    <w:rsid w:val="005B6C58"/>
    <w:rsid w:val="005B6C6F"/>
    <w:rsid w:val="005B6DEA"/>
    <w:rsid w:val="005B7299"/>
    <w:rsid w:val="005B731F"/>
    <w:rsid w:val="005B7577"/>
    <w:rsid w:val="005B7CF7"/>
    <w:rsid w:val="005B7FE3"/>
    <w:rsid w:val="005C0023"/>
    <w:rsid w:val="005C0348"/>
    <w:rsid w:val="005C07E8"/>
    <w:rsid w:val="005C0B33"/>
    <w:rsid w:val="005C0FCA"/>
    <w:rsid w:val="005C107E"/>
    <w:rsid w:val="005C114D"/>
    <w:rsid w:val="005C243F"/>
    <w:rsid w:val="005C25A5"/>
    <w:rsid w:val="005C28F8"/>
    <w:rsid w:val="005C2B50"/>
    <w:rsid w:val="005C319B"/>
    <w:rsid w:val="005C3EE4"/>
    <w:rsid w:val="005C46CC"/>
    <w:rsid w:val="005C4881"/>
    <w:rsid w:val="005C49A5"/>
    <w:rsid w:val="005C4B21"/>
    <w:rsid w:val="005C4FAE"/>
    <w:rsid w:val="005C5490"/>
    <w:rsid w:val="005C571B"/>
    <w:rsid w:val="005C5B5A"/>
    <w:rsid w:val="005C5EFA"/>
    <w:rsid w:val="005C6467"/>
    <w:rsid w:val="005C652C"/>
    <w:rsid w:val="005C66F0"/>
    <w:rsid w:val="005C674F"/>
    <w:rsid w:val="005C6A88"/>
    <w:rsid w:val="005C6B9F"/>
    <w:rsid w:val="005C6D46"/>
    <w:rsid w:val="005C7096"/>
    <w:rsid w:val="005C7286"/>
    <w:rsid w:val="005C7699"/>
    <w:rsid w:val="005C7A9C"/>
    <w:rsid w:val="005C7F18"/>
    <w:rsid w:val="005D01DA"/>
    <w:rsid w:val="005D0696"/>
    <w:rsid w:val="005D0891"/>
    <w:rsid w:val="005D11B8"/>
    <w:rsid w:val="005D124A"/>
    <w:rsid w:val="005D12D6"/>
    <w:rsid w:val="005D1CF3"/>
    <w:rsid w:val="005D230D"/>
    <w:rsid w:val="005D2B9B"/>
    <w:rsid w:val="005D4260"/>
    <w:rsid w:val="005D476E"/>
    <w:rsid w:val="005D49D0"/>
    <w:rsid w:val="005D590A"/>
    <w:rsid w:val="005D59BB"/>
    <w:rsid w:val="005D5E5B"/>
    <w:rsid w:val="005D6338"/>
    <w:rsid w:val="005D67F2"/>
    <w:rsid w:val="005D67F9"/>
    <w:rsid w:val="005D6CA2"/>
    <w:rsid w:val="005D6FB8"/>
    <w:rsid w:val="005D725D"/>
    <w:rsid w:val="005D7343"/>
    <w:rsid w:val="005D741D"/>
    <w:rsid w:val="005D742E"/>
    <w:rsid w:val="005D75B3"/>
    <w:rsid w:val="005D77CF"/>
    <w:rsid w:val="005D7BD2"/>
    <w:rsid w:val="005D7CC0"/>
    <w:rsid w:val="005D7FEB"/>
    <w:rsid w:val="005E0377"/>
    <w:rsid w:val="005E0542"/>
    <w:rsid w:val="005E0BE1"/>
    <w:rsid w:val="005E1C81"/>
    <w:rsid w:val="005E1D8E"/>
    <w:rsid w:val="005E2050"/>
    <w:rsid w:val="005E2FEA"/>
    <w:rsid w:val="005E370C"/>
    <w:rsid w:val="005E423C"/>
    <w:rsid w:val="005E4410"/>
    <w:rsid w:val="005E461B"/>
    <w:rsid w:val="005E4829"/>
    <w:rsid w:val="005E4EA1"/>
    <w:rsid w:val="005E5D07"/>
    <w:rsid w:val="005E5E8F"/>
    <w:rsid w:val="005E611E"/>
    <w:rsid w:val="005E676A"/>
    <w:rsid w:val="005E695A"/>
    <w:rsid w:val="005E6A78"/>
    <w:rsid w:val="005E6E15"/>
    <w:rsid w:val="005E70C8"/>
    <w:rsid w:val="005E7B01"/>
    <w:rsid w:val="005F04DA"/>
    <w:rsid w:val="005F0514"/>
    <w:rsid w:val="005F0B33"/>
    <w:rsid w:val="005F14B2"/>
    <w:rsid w:val="005F1E65"/>
    <w:rsid w:val="005F202B"/>
    <w:rsid w:val="005F25C0"/>
    <w:rsid w:val="005F26AE"/>
    <w:rsid w:val="005F2943"/>
    <w:rsid w:val="005F2C47"/>
    <w:rsid w:val="005F32CA"/>
    <w:rsid w:val="005F3861"/>
    <w:rsid w:val="005F38C4"/>
    <w:rsid w:val="005F3D66"/>
    <w:rsid w:val="005F4313"/>
    <w:rsid w:val="005F4ADA"/>
    <w:rsid w:val="005F5A62"/>
    <w:rsid w:val="005F5E03"/>
    <w:rsid w:val="005F65E9"/>
    <w:rsid w:val="005F6806"/>
    <w:rsid w:val="005F6B1E"/>
    <w:rsid w:val="005F6E26"/>
    <w:rsid w:val="005F70C5"/>
    <w:rsid w:val="005F73E4"/>
    <w:rsid w:val="005F7AA1"/>
    <w:rsid w:val="006010A4"/>
    <w:rsid w:val="00601A0C"/>
    <w:rsid w:val="0060245E"/>
    <w:rsid w:val="006034A7"/>
    <w:rsid w:val="00603B4E"/>
    <w:rsid w:val="00604275"/>
    <w:rsid w:val="0060431A"/>
    <w:rsid w:val="006045AC"/>
    <w:rsid w:val="00604847"/>
    <w:rsid w:val="006048D3"/>
    <w:rsid w:val="00604D12"/>
    <w:rsid w:val="00604DDD"/>
    <w:rsid w:val="00604E0E"/>
    <w:rsid w:val="00605A45"/>
    <w:rsid w:val="00605EE9"/>
    <w:rsid w:val="006061E5"/>
    <w:rsid w:val="006064F7"/>
    <w:rsid w:val="00606620"/>
    <w:rsid w:val="006067B3"/>
    <w:rsid w:val="00606976"/>
    <w:rsid w:val="006069D5"/>
    <w:rsid w:val="00606DD8"/>
    <w:rsid w:val="006075A1"/>
    <w:rsid w:val="00607C77"/>
    <w:rsid w:val="00607D29"/>
    <w:rsid w:val="00607DF3"/>
    <w:rsid w:val="00610135"/>
    <w:rsid w:val="006109FC"/>
    <w:rsid w:val="006110E6"/>
    <w:rsid w:val="00611234"/>
    <w:rsid w:val="0061131E"/>
    <w:rsid w:val="0061155D"/>
    <w:rsid w:val="00611F82"/>
    <w:rsid w:val="0061212C"/>
    <w:rsid w:val="0061247F"/>
    <w:rsid w:val="00612863"/>
    <w:rsid w:val="006133CE"/>
    <w:rsid w:val="006134E7"/>
    <w:rsid w:val="00613D72"/>
    <w:rsid w:val="0061406F"/>
    <w:rsid w:val="006141CB"/>
    <w:rsid w:val="0061448A"/>
    <w:rsid w:val="00614862"/>
    <w:rsid w:val="0061502F"/>
    <w:rsid w:val="0061518A"/>
    <w:rsid w:val="00615409"/>
    <w:rsid w:val="0061557A"/>
    <w:rsid w:val="0061574F"/>
    <w:rsid w:val="006159E4"/>
    <w:rsid w:val="00617106"/>
    <w:rsid w:val="006173C6"/>
    <w:rsid w:val="00617417"/>
    <w:rsid w:val="00617546"/>
    <w:rsid w:val="00617675"/>
    <w:rsid w:val="006177D1"/>
    <w:rsid w:val="006179DE"/>
    <w:rsid w:val="00620799"/>
    <w:rsid w:val="0062093A"/>
    <w:rsid w:val="00621A09"/>
    <w:rsid w:val="00621C92"/>
    <w:rsid w:val="00622921"/>
    <w:rsid w:val="00622F15"/>
    <w:rsid w:val="0062322C"/>
    <w:rsid w:val="00623E86"/>
    <w:rsid w:val="0062435A"/>
    <w:rsid w:val="00624DAC"/>
    <w:rsid w:val="00625201"/>
    <w:rsid w:val="0062565E"/>
    <w:rsid w:val="00625F3F"/>
    <w:rsid w:val="0062609A"/>
    <w:rsid w:val="00626C0D"/>
    <w:rsid w:val="00627034"/>
    <w:rsid w:val="00627189"/>
    <w:rsid w:val="00627285"/>
    <w:rsid w:val="00627325"/>
    <w:rsid w:val="006274B4"/>
    <w:rsid w:val="0062751C"/>
    <w:rsid w:val="0062760B"/>
    <w:rsid w:val="006276A9"/>
    <w:rsid w:val="00630624"/>
    <w:rsid w:val="006308EE"/>
    <w:rsid w:val="0063095B"/>
    <w:rsid w:val="0063099F"/>
    <w:rsid w:val="00630BD3"/>
    <w:rsid w:val="00631142"/>
    <w:rsid w:val="00631C31"/>
    <w:rsid w:val="0063224E"/>
    <w:rsid w:val="0063255D"/>
    <w:rsid w:val="006328D9"/>
    <w:rsid w:val="00632E8A"/>
    <w:rsid w:val="006330F0"/>
    <w:rsid w:val="006331FF"/>
    <w:rsid w:val="006332E7"/>
    <w:rsid w:val="00633321"/>
    <w:rsid w:val="00633786"/>
    <w:rsid w:val="00633CB5"/>
    <w:rsid w:val="00634B66"/>
    <w:rsid w:val="00635498"/>
    <w:rsid w:val="0063584D"/>
    <w:rsid w:val="006358D6"/>
    <w:rsid w:val="006364A9"/>
    <w:rsid w:val="006365C0"/>
    <w:rsid w:val="006368D3"/>
    <w:rsid w:val="00637815"/>
    <w:rsid w:val="00637A34"/>
    <w:rsid w:val="00637A9A"/>
    <w:rsid w:val="00637FD4"/>
    <w:rsid w:val="00640DFF"/>
    <w:rsid w:val="00641B92"/>
    <w:rsid w:val="00641BD1"/>
    <w:rsid w:val="0064205C"/>
    <w:rsid w:val="00642066"/>
    <w:rsid w:val="006424E5"/>
    <w:rsid w:val="006427D6"/>
    <w:rsid w:val="0064297A"/>
    <w:rsid w:val="006434C4"/>
    <w:rsid w:val="006439E0"/>
    <w:rsid w:val="00643FC5"/>
    <w:rsid w:val="00644161"/>
    <w:rsid w:val="006445DF"/>
    <w:rsid w:val="006446A5"/>
    <w:rsid w:val="0064484A"/>
    <w:rsid w:val="00644AE7"/>
    <w:rsid w:val="00644BD6"/>
    <w:rsid w:val="00644E06"/>
    <w:rsid w:val="00645188"/>
    <w:rsid w:val="0064558D"/>
    <w:rsid w:val="0064586D"/>
    <w:rsid w:val="00645DE7"/>
    <w:rsid w:val="00646063"/>
    <w:rsid w:val="00646925"/>
    <w:rsid w:val="00647319"/>
    <w:rsid w:val="00647397"/>
    <w:rsid w:val="006478F4"/>
    <w:rsid w:val="00647AF3"/>
    <w:rsid w:val="00647CAE"/>
    <w:rsid w:val="00647DD3"/>
    <w:rsid w:val="006500E4"/>
    <w:rsid w:val="00650700"/>
    <w:rsid w:val="00650D8D"/>
    <w:rsid w:val="00651140"/>
    <w:rsid w:val="00651465"/>
    <w:rsid w:val="00651DEC"/>
    <w:rsid w:val="00652A0C"/>
    <w:rsid w:val="00653196"/>
    <w:rsid w:val="00653279"/>
    <w:rsid w:val="006535DD"/>
    <w:rsid w:val="006540F6"/>
    <w:rsid w:val="006550A4"/>
    <w:rsid w:val="0065515B"/>
    <w:rsid w:val="006551B4"/>
    <w:rsid w:val="006554D3"/>
    <w:rsid w:val="00655AA9"/>
    <w:rsid w:val="00656666"/>
    <w:rsid w:val="0065692A"/>
    <w:rsid w:val="00656CC7"/>
    <w:rsid w:val="00657A09"/>
    <w:rsid w:val="00657B8D"/>
    <w:rsid w:val="00660409"/>
    <w:rsid w:val="00660551"/>
    <w:rsid w:val="00660948"/>
    <w:rsid w:val="006614E0"/>
    <w:rsid w:val="00661A5F"/>
    <w:rsid w:val="00661EC4"/>
    <w:rsid w:val="00662717"/>
    <w:rsid w:val="00662924"/>
    <w:rsid w:val="006630AB"/>
    <w:rsid w:val="006632B0"/>
    <w:rsid w:val="00663C78"/>
    <w:rsid w:val="00664234"/>
    <w:rsid w:val="00664591"/>
    <w:rsid w:val="00664901"/>
    <w:rsid w:val="00664B76"/>
    <w:rsid w:val="00664F0E"/>
    <w:rsid w:val="00665E21"/>
    <w:rsid w:val="006666AB"/>
    <w:rsid w:val="00666869"/>
    <w:rsid w:val="00666A8C"/>
    <w:rsid w:val="00666F9C"/>
    <w:rsid w:val="00667547"/>
    <w:rsid w:val="0067032A"/>
    <w:rsid w:val="0067179E"/>
    <w:rsid w:val="006719B3"/>
    <w:rsid w:val="0067271D"/>
    <w:rsid w:val="00672918"/>
    <w:rsid w:val="00673291"/>
    <w:rsid w:val="006733C9"/>
    <w:rsid w:val="00673EF8"/>
    <w:rsid w:val="006740EF"/>
    <w:rsid w:val="006745D6"/>
    <w:rsid w:val="00674A38"/>
    <w:rsid w:val="006755C2"/>
    <w:rsid w:val="00675884"/>
    <w:rsid w:val="00675C27"/>
    <w:rsid w:val="00675F92"/>
    <w:rsid w:val="006761A5"/>
    <w:rsid w:val="0067691F"/>
    <w:rsid w:val="006772B6"/>
    <w:rsid w:val="00677371"/>
    <w:rsid w:val="0067751B"/>
    <w:rsid w:val="006778EF"/>
    <w:rsid w:val="00680B4A"/>
    <w:rsid w:val="00681722"/>
    <w:rsid w:val="0068176D"/>
    <w:rsid w:val="00681AC8"/>
    <w:rsid w:val="00681EF1"/>
    <w:rsid w:val="00682042"/>
    <w:rsid w:val="0068260E"/>
    <w:rsid w:val="006827EE"/>
    <w:rsid w:val="00682A28"/>
    <w:rsid w:val="00682A8F"/>
    <w:rsid w:val="00682D32"/>
    <w:rsid w:val="00683FFC"/>
    <w:rsid w:val="00684129"/>
    <w:rsid w:val="00684427"/>
    <w:rsid w:val="00684908"/>
    <w:rsid w:val="00685CF7"/>
    <w:rsid w:val="00685D13"/>
    <w:rsid w:val="00685EBF"/>
    <w:rsid w:val="00686188"/>
    <w:rsid w:val="006868BC"/>
    <w:rsid w:val="006876C7"/>
    <w:rsid w:val="006878F3"/>
    <w:rsid w:val="00690875"/>
    <w:rsid w:val="0069092D"/>
    <w:rsid w:val="006909BC"/>
    <w:rsid w:val="00690B50"/>
    <w:rsid w:val="00690BA3"/>
    <w:rsid w:val="0069121E"/>
    <w:rsid w:val="00691346"/>
    <w:rsid w:val="00691389"/>
    <w:rsid w:val="006915E4"/>
    <w:rsid w:val="00692BD1"/>
    <w:rsid w:val="006930A3"/>
    <w:rsid w:val="006933C9"/>
    <w:rsid w:val="0069446A"/>
    <w:rsid w:val="00694768"/>
    <w:rsid w:val="00694D5D"/>
    <w:rsid w:val="00694E59"/>
    <w:rsid w:val="006955A5"/>
    <w:rsid w:val="00696F88"/>
    <w:rsid w:val="0069733E"/>
    <w:rsid w:val="0069761B"/>
    <w:rsid w:val="006977CC"/>
    <w:rsid w:val="00697BDA"/>
    <w:rsid w:val="006A0455"/>
    <w:rsid w:val="006A0685"/>
    <w:rsid w:val="006A0CB5"/>
    <w:rsid w:val="006A0D71"/>
    <w:rsid w:val="006A15DE"/>
    <w:rsid w:val="006A1830"/>
    <w:rsid w:val="006A3056"/>
    <w:rsid w:val="006A35BD"/>
    <w:rsid w:val="006A369C"/>
    <w:rsid w:val="006A3874"/>
    <w:rsid w:val="006A38DD"/>
    <w:rsid w:val="006A395C"/>
    <w:rsid w:val="006A3E88"/>
    <w:rsid w:val="006A46A7"/>
    <w:rsid w:val="006A4A48"/>
    <w:rsid w:val="006A4A4E"/>
    <w:rsid w:val="006A4B54"/>
    <w:rsid w:val="006A4EDB"/>
    <w:rsid w:val="006A5591"/>
    <w:rsid w:val="006A5825"/>
    <w:rsid w:val="006A5C86"/>
    <w:rsid w:val="006A60DA"/>
    <w:rsid w:val="006A6D6C"/>
    <w:rsid w:val="006A7836"/>
    <w:rsid w:val="006A79BA"/>
    <w:rsid w:val="006B0018"/>
    <w:rsid w:val="006B06D5"/>
    <w:rsid w:val="006B06DF"/>
    <w:rsid w:val="006B106C"/>
    <w:rsid w:val="006B13A1"/>
    <w:rsid w:val="006B1CCC"/>
    <w:rsid w:val="006B1DF9"/>
    <w:rsid w:val="006B1F3E"/>
    <w:rsid w:val="006B1FBC"/>
    <w:rsid w:val="006B264B"/>
    <w:rsid w:val="006B29E3"/>
    <w:rsid w:val="006B3348"/>
    <w:rsid w:val="006B3545"/>
    <w:rsid w:val="006B35C6"/>
    <w:rsid w:val="006B3728"/>
    <w:rsid w:val="006B3A53"/>
    <w:rsid w:val="006B3FEF"/>
    <w:rsid w:val="006B400B"/>
    <w:rsid w:val="006B411F"/>
    <w:rsid w:val="006B4C45"/>
    <w:rsid w:val="006B4F60"/>
    <w:rsid w:val="006B53B5"/>
    <w:rsid w:val="006B59A4"/>
    <w:rsid w:val="006B5BDC"/>
    <w:rsid w:val="006B5E90"/>
    <w:rsid w:val="006B6313"/>
    <w:rsid w:val="006B65E5"/>
    <w:rsid w:val="006B6B5E"/>
    <w:rsid w:val="006B7276"/>
    <w:rsid w:val="006B72D0"/>
    <w:rsid w:val="006B7683"/>
    <w:rsid w:val="006B7742"/>
    <w:rsid w:val="006B77EA"/>
    <w:rsid w:val="006C0069"/>
    <w:rsid w:val="006C035F"/>
    <w:rsid w:val="006C0722"/>
    <w:rsid w:val="006C13E4"/>
    <w:rsid w:val="006C146A"/>
    <w:rsid w:val="006C15B3"/>
    <w:rsid w:val="006C1704"/>
    <w:rsid w:val="006C1A1E"/>
    <w:rsid w:val="006C251C"/>
    <w:rsid w:val="006C252A"/>
    <w:rsid w:val="006C2711"/>
    <w:rsid w:val="006C3804"/>
    <w:rsid w:val="006C3BAC"/>
    <w:rsid w:val="006C3E81"/>
    <w:rsid w:val="006C43FA"/>
    <w:rsid w:val="006C4547"/>
    <w:rsid w:val="006C4647"/>
    <w:rsid w:val="006C5695"/>
    <w:rsid w:val="006C59F3"/>
    <w:rsid w:val="006C64E5"/>
    <w:rsid w:val="006C69F1"/>
    <w:rsid w:val="006C6CA6"/>
    <w:rsid w:val="006C6E8D"/>
    <w:rsid w:val="006D0517"/>
    <w:rsid w:val="006D07F7"/>
    <w:rsid w:val="006D0DAB"/>
    <w:rsid w:val="006D135E"/>
    <w:rsid w:val="006D1397"/>
    <w:rsid w:val="006D16AD"/>
    <w:rsid w:val="006D19DC"/>
    <w:rsid w:val="006D1AB2"/>
    <w:rsid w:val="006D1FD3"/>
    <w:rsid w:val="006D239C"/>
    <w:rsid w:val="006D23E0"/>
    <w:rsid w:val="006D25C7"/>
    <w:rsid w:val="006D2CA5"/>
    <w:rsid w:val="006D31C3"/>
    <w:rsid w:val="006D408E"/>
    <w:rsid w:val="006D46C7"/>
    <w:rsid w:val="006D4D8C"/>
    <w:rsid w:val="006D4E15"/>
    <w:rsid w:val="006D5ED9"/>
    <w:rsid w:val="006D6387"/>
    <w:rsid w:val="006D6620"/>
    <w:rsid w:val="006D69F9"/>
    <w:rsid w:val="006D7020"/>
    <w:rsid w:val="006D7219"/>
    <w:rsid w:val="006D7D1F"/>
    <w:rsid w:val="006E09A8"/>
    <w:rsid w:val="006E0CC1"/>
    <w:rsid w:val="006E0F17"/>
    <w:rsid w:val="006E12C2"/>
    <w:rsid w:val="006E1301"/>
    <w:rsid w:val="006E159E"/>
    <w:rsid w:val="006E1D2E"/>
    <w:rsid w:val="006E260D"/>
    <w:rsid w:val="006E3403"/>
    <w:rsid w:val="006E3408"/>
    <w:rsid w:val="006E3575"/>
    <w:rsid w:val="006E3A57"/>
    <w:rsid w:val="006E3B03"/>
    <w:rsid w:val="006E4693"/>
    <w:rsid w:val="006E5383"/>
    <w:rsid w:val="006E54E1"/>
    <w:rsid w:val="006E54F5"/>
    <w:rsid w:val="006E5C1E"/>
    <w:rsid w:val="006E615D"/>
    <w:rsid w:val="006E662D"/>
    <w:rsid w:val="006E6697"/>
    <w:rsid w:val="006E684B"/>
    <w:rsid w:val="006E6DFA"/>
    <w:rsid w:val="006E6F11"/>
    <w:rsid w:val="006E72D4"/>
    <w:rsid w:val="006E73BD"/>
    <w:rsid w:val="006E7563"/>
    <w:rsid w:val="006E7623"/>
    <w:rsid w:val="006E7E6F"/>
    <w:rsid w:val="006E7F17"/>
    <w:rsid w:val="006F0C66"/>
    <w:rsid w:val="006F1317"/>
    <w:rsid w:val="006F158E"/>
    <w:rsid w:val="006F1BDF"/>
    <w:rsid w:val="006F1D3C"/>
    <w:rsid w:val="006F1DA9"/>
    <w:rsid w:val="006F2110"/>
    <w:rsid w:val="006F2348"/>
    <w:rsid w:val="006F266D"/>
    <w:rsid w:val="006F2884"/>
    <w:rsid w:val="006F2976"/>
    <w:rsid w:val="006F2E00"/>
    <w:rsid w:val="006F3274"/>
    <w:rsid w:val="006F3859"/>
    <w:rsid w:val="006F38FF"/>
    <w:rsid w:val="006F4204"/>
    <w:rsid w:val="006F42AE"/>
    <w:rsid w:val="006F49AE"/>
    <w:rsid w:val="006F5230"/>
    <w:rsid w:val="006F5537"/>
    <w:rsid w:val="006F5576"/>
    <w:rsid w:val="006F5A76"/>
    <w:rsid w:val="006F5B09"/>
    <w:rsid w:val="006F61FC"/>
    <w:rsid w:val="006F65C9"/>
    <w:rsid w:val="006F70D6"/>
    <w:rsid w:val="006F73DC"/>
    <w:rsid w:val="006F7CC4"/>
    <w:rsid w:val="007002D7"/>
    <w:rsid w:val="007003EF"/>
    <w:rsid w:val="00700D3F"/>
    <w:rsid w:val="00700FC3"/>
    <w:rsid w:val="00701041"/>
    <w:rsid w:val="00702B46"/>
    <w:rsid w:val="00702D05"/>
    <w:rsid w:val="00703165"/>
    <w:rsid w:val="0070325C"/>
    <w:rsid w:val="00703319"/>
    <w:rsid w:val="0070391A"/>
    <w:rsid w:val="00703979"/>
    <w:rsid w:val="00703C33"/>
    <w:rsid w:val="0070447D"/>
    <w:rsid w:val="00704900"/>
    <w:rsid w:val="00704BDA"/>
    <w:rsid w:val="00704DB3"/>
    <w:rsid w:val="00704E98"/>
    <w:rsid w:val="0070533D"/>
    <w:rsid w:val="00706532"/>
    <w:rsid w:val="007070F5"/>
    <w:rsid w:val="0070747A"/>
    <w:rsid w:val="0070774F"/>
    <w:rsid w:val="00710577"/>
    <w:rsid w:val="00710627"/>
    <w:rsid w:val="0071086A"/>
    <w:rsid w:val="00710A82"/>
    <w:rsid w:val="00710B0D"/>
    <w:rsid w:val="00710CAD"/>
    <w:rsid w:val="00710E64"/>
    <w:rsid w:val="00710EED"/>
    <w:rsid w:val="00710F77"/>
    <w:rsid w:val="00711131"/>
    <w:rsid w:val="007118A7"/>
    <w:rsid w:val="007119F2"/>
    <w:rsid w:val="00711B33"/>
    <w:rsid w:val="00711D0A"/>
    <w:rsid w:val="00711E7A"/>
    <w:rsid w:val="00711EEF"/>
    <w:rsid w:val="007120DD"/>
    <w:rsid w:val="00712196"/>
    <w:rsid w:val="00712DC2"/>
    <w:rsid w:val="007131E3"/>
    <w:rsid w:val="0071337F"/>
    <w:rsid w:val="007133EC"/>
    <w:rsid w:val="00713A76"/>
    <w:rsid w:val="00713DBF"/>
    <w:rsid w:val="00713F0D"/>
    <w:rsid w:val="0071404D"/>
    <w:rsid w:val="007140E1"/>
    <w:rsid w:val="0071585A"/>
    <w:rsid w:val="00715F29"/>
    <w:rsid w:val="00716590"/>
    <w:rsid w:val="00716909"/>
    <w:rsid w:val="00716AE6"/>
    <w:rsid w:val="00716B79"/>
    <w:rsid w:val="00716B9D"/>
    <w:rsid w:val="00717EB2"/>
    <w:rsid w:val="0072033D"/>
    <w:rsid w:val="00720821"/>
    <w:rsid w:val="0072216B"/>
    <w:rsid w:val="0072272A"/>
    <w:rsid w:val="00723314"/>
    <w:rsid w:val="007234C8"/>
    <w:rsid w:val="0072428F"/>
    <w:rsid w:val="007245D5"/>
    <w:rsid w:val="007246E8"/>
    <w:rsid w:val="00724826"/>
    <w:rsid w:val="00724A11"/>
    <w:rsid w:val="00724A6E"/>
    <w:rsid w:val="00724D7B"/>
    <w:rsid w:val="007253BB"/>
    <w:rsid w:val="00725E58"/>
    <w:rsid w:val="007265B2"/>
    <w:rsid w:val="0072693B"/>
    <w:rsid w:val="00726A99"/>
    <w:rsid w:val="00726AC1"/>
    <w:rsid w:val="00726CE6"/>
    <w:rsid w:val="007272CB"/>
    <w:rsid w:val="007274E1"/>
    <w:rsid w:val="0072792D"/>
    <w:rsid w:val="00727AEE"/>
    <w:rsid w:val="00730ED3"/>
    <w:rsid w:val="00731071"/>
    <w:rsid w:val="00731270"/>
    <w:rsid w:val="0073137A"/>
    <w:rsid w:val="00731526"/>
    <w:rsid w:val="0073196A"/>
    <w:rsid w:val="0073218C"/>
    <w:rsid w:val="00732829"/>
    <w:rsid w:val="00732EAB"/>
    <w:rsid w:val="007330D7"/>
    <w:rsid w:val="007331B0"/>
    <w:rsid w:val="0073348A"/>
    <w:rsid w:val="0073349C"/>
    <w:rsid w:val="0073376A"/>
    <w:rsid w:val="00733FC1"/>
    <w:rsid w:val="007341DF"/>
    <w:rsid w:val="0073466F"/>
    <w:rsid w:val="00734778"/>
    <w:rsid w:val="007347A1"/>
    <w:rsid w:val="007347EB"/>
    <w:rsid w:val="00734849"/>
    <w:rsid w:val="00734987"/>
    <w:rsid w:val="0073517D"/>
    <w:rsid w:val="0073544D"/>
    <w:rsid w:val="00735A8F"/>
    <w:rsid w:val="0073642E"/>
    <w:rsid w:val="00736639"/>
    <w:rsid w:val="0073666D"/>
    <w:rsid w:val="00736BD0"/>
    <w:rsid w:val="00736D52"/>
    <w:rsid w:val="00736DF6"/>
    <w:rsid w:val="007372D5"/>
    <w:rsid w:val="007372FB"/>
    <w:rsid w:val="007377C4"/>
    <w:rsid w:val="00737C39"/>
    <w:rsid w:val="00737D95"/>
    <w:rsid w:val="00740422"/>
    <w:rsid w:val="00740A38"/>
    <w:rsid w:val="0074168D"/>
    <w:rsid w:val="0074207C"/>
    <w:rsid w:val="007422B5"/>
    <w:rsid w:val="00742683"/>
    <w:rsid w:val="00742AA3"/>
    <w:rsid w:val="00742ADE"/>
    <w:rsid w:val="00742D15"/>
    <w:rsid w:val="00742D8F"/>
    <w:rsid w:val="0074366F"/>
    <w:rsid w:val="007437AE"/>
    <w:rsid w:val="0074383A"/>
    <w:rsid w:val="007439ED"/>
    <w:rsid w:val="00743B69"/>
    <w:rsid w:val="00743B6B"/>
    <w:rsid w:val="00743EF3"/>
    <w:rsid w:val="0074406F"/>
    <w:rsid w:val="007443B3"/>
    <w:rsid w:val="007444F7"/>
    <w:rsid w:val="00744E19"/>
    <w:rsid w:val="0074553D"/>
    <w:rsid w:val="00745E52"/>
    <w:rsid w:val="00746376"/>
    <w:rsid w:val="0074677B"/>
    <w:rsid w:val="00746E9A"/>
    <w:rsid w:val="00746FD1"/>
    <w:rsid w:val="00747198"/>
    <w:rsid w:val="00747400"/>
    <w:rsid w:val="007502AA"/>
    <w:rsid w:val="0075063F"/>
    <w:rsid w:val="0075069C"/>
    <w:rsid w:val="007507DC"/>
    <w:rsid w:val="00750BE6"/>
    <w:rsid w:val="0075133B"/>
    <w:rsid w:val="0075149F"/>
    <w:rsid w:val="007517D4"/>
    <w:rsid w:val="00751DBC"/>
    <w:rsid w:val="00751FEE"/>
    <w:rsid w:val="00752609"/>
    <w:rsid w:val="00752734"/>
    <w:rsid w:val="00752990"/>
    <w:rsid w:val="00752B7C"/>
    <w:rsid w:val="00754414"/>
    <w:rsid w:val="00754CCB"/>
    <w:rsid w:val="00754FA9"/>
    <w:rsid w:val="00755136"/>
    <w:rsid w:val="00755668"/>
    <w:rsid w:val="0075603F"/>
    <w:rsid w:val="007560BB"/>
    <w:rsid w:val="007565B8"/>
    <w:rsid w:val="007569EE"/>
    <w:rsid w:val="00756C7B"/>
    <w:rsid w:val="00756C87"/>
    <w:rsid w:val="00756E3A"/>
    <w:rsid w:val="00757EA2"/>
    <w:rsid w:val="007605E9"/>
    <w:rsid w:val="00761442"/>
    <w:rsid w:val="007619AD"/>
    <w:rsid w:val="00761BA6"/>
    <w:rsid w:val="00761F36"/>
    <w:rsid w:val="00762B4A"/>
    <w:rsid w:val="007633F6"/>
    <w:rsid w:val="007639CB"/>
    <w:rsid w:val="00764142"/>
    <w:rsid w:val="00764778"/>
    <w:rsid w:val="00764E84"/>
    <w:rsid w:val="00765421"/>
    <w:rsid w:val="0076546D"/>
    <w:rsid w:val="007658B1"/>
    <w:rsid w:val="00765FBD"/>
    <w:rsid w:val="00766479"/>
    <w:rsid w:val="00766751"/>
    <w:rsid w:val="00766A2B"/>
    <w:rsid w:val="00766F3F"/>
    <w:rsid w:val="007670F0"/>
    <w:rsid w:val="0076798E"/>
    <w:rsid w:val="00767B7B"/>
    <w:rsid w:val="007702D5"/>
    <w:rsid w:val="00770946"/>
    <w:rsid w:val="00770A31"/>
    <w:rsid w:val="00770C60"/>
    <w:rsid w:val="00770E78"/>
    <w:rsid w:val="00770EF5"/>
    <w:rsid w:val="0077108D"/>
    <w:rsid w:val="00771D69"/>
    <w:rsid w:val="007721E4"/>
    <w:rsid w:val="007726A7"/>
    <w:rsid w:val="007726F1"/>
    <w:rsid w:val="00772E71"/>
    <w:rsid w:val="0077302C"/>
    <w:rsid w:val="0077343C"/>
    <w:rsid w:val="00773679"/>
    <w:rsid w:val="00773AE5"/>
    <w:rsid w:val="007741BA"/>
    <w:rsid w:val="0077493F"/>
    <w:rsid w:val="00774C13"/>
    <w:rsid w:val="007750AE"/>
    <w:rsid w:val="00775C1B"/>
    <w:rsid w:val="0077600D"/>
    <w:rsid w:val="007762BA"/>
    <w:rsid w:val="0077704B"/>
    <w:rsid w:val="007773C4"/>
    <w:rsid w:val="00777A1D"/>
    <w:rsid w:val="00777F46"/>
    <w:rsid w:val="00780611"/>
    <w:rsid w:val="007807D9"/>
    <w:rsid w:val="007810AF"/>
    <w:rsid w:val="007820BA"/>
    <w:rsid w:val="007823C4"/>
    <w:rsid w:val="007832CA"/>
    <w:rsid w:val="0078348D"/>
    <w:rsid w:val="00783931"/>
    <w:rsid w:val="007848B7"/>
    <w:rsid w:val="00785480"/>
    <w:rsid w:val="007857D8"/>
    <w:rsid w:val="00786000"/>
    <w:rsid w:val="00786007"/>
    <w:rsid w:val="0078603F"/>
    <w:rsid w:val="007860C0"/>
    <w:rsid w:val="00786356"/>
    <w:rsid w:val="007864C8"/>
    <w:rsid w:val="00786531"/>
    <w:rsid w:val="007869B5"/>
    <w:rsid w:val="00786CD9"/>
    <w:rsid w:val="00786FB4"/>
    <w:rsid w:val="00787980"/>
    <w:rsid w:val="00787C15"/>
    <w:rsid w:val="00787E3B"/>
    <w:rsid w:val="0079070A"/>
    <w:rsid w:val="00790A08"/>
    <w:rsid w:val="00790C89"/>
    <w:rsid w:val="00790E56"/>
    <w:rsid w:val="00791207"/>
    <w:rsid w:val="007918B0"/>
    <w:rsid w:val="00791CB5"/>
    <w:rsid w:val="007923BE"/>
    <w:rsid w:val="007923C3"/>
    <w:rsid w:val="007928AA"/>
    <w:rsid w:val="00792B3E"/>
    <w:rsid w:val="00792B7C"/>
    <w:rsid w:val="00792C75"/>
    <w:rsid w:val="00793092"/>
    <w:rsid w:val="00793324"/>
    <w:rsid w:val="00793BBB"/>
    <w:rsid w:val="00793C1D"/>
    <w:rsid w:val="00793E12"/>
    <w:rsid w:val="007941CF"/>
    <w:rsid w:val="007947EF"/>
    <w:rsid w:val="00795350"/>
    <w:rsid w:val="007958B9"/>
    <w:rsid w:val="00795B34"/>
    <w:rsid w:val="00795D15"/>
    <w:rsid w:val="007961B6"/>
    <w:rsid w:val="007962B6"/>
    <w:rsid w:val="00796765"/>
    <w:rsid w:val="00796DD8"/>
    <w:rsid w:val="00797BD6"/>
    <w:rsid w:val="00797E04"/>
    <w:rsid w:val="007A0F25"/>
    <w:rsid w:val="007A1B22"/>
    <w:rsid w:val="007A1C55"/>
    <w:rsid w:val="007A1E8A"/>
    <w:rsid w:val="007A1FB0"/>
    <w:rsid w:val="007A2254"/>
    <w:rsid w:val="007A22CE"/>
    <w:rsid w:val="007A2D8C"/>
    <w:rsid w:val="007A3474"/>
    <w:rsid w:val="007A367B"/>
    <w:rsid w:val="007A380B"/>
    <w:rsid w:val="007A3A27"/>
    <w:rsid w:val="007A3ADC"/>
    <w:rsid w:val="007A3B1F"/>
    <w:rsid w:val="007A3B95"/>
    <w:rsid w:val="007A3E39"/>
    <w:rsid w:val="007A3F33"/>
    <w:rsid w:val="007A3F6E"/>
    <w:rsid w:val="007A4605"/>
    <w:rsid w:val="007A4698"/>
    <w:rsid w:val="007A4C89"/>
    <w:rsid w:val="007A4E4B"/>
    <w:rsid w:val="007A4FA3"/>
    <w:rsid w:val="007A4FFF"/>
    <w:rsid w:val="007A5272"/>
    <w:rsid w:val="007A5790"/>
    <w:rsid w:val="007A5A43"/>
    <w:rsid w:val="007A5AA9"/>
    <w:rsid w:val="007A5F6C"/>
    <w:rsid w:val="007A68BF"/>
    <w:rsid w:val="007A68CD"/>
    <w:rsid w:val="007A7007"/>
    <w:rsid w:val="007A7323"/>
    <w:rsid w:val="007A7ACB"/>
    <w:rsid w:val="007A7C99"/>
    <w:rsid w:val="007A7DE6"/>
    <w:rsid w:val="007A7EF2"/>
    <w:rsid w:val="007B01FD"/>
    <w:rsid w:val="007B08E4"/>
    <w:rsid w:val="007B0B09"/>
    <w:rsid w:val="007B0D48"/>
    <w:rsid w:val="007B27C2"/>
    <w:rsid w:val="007B283C"/>
    <w:rsid w:val="007B2FBF"/>
    <w:rsid w:val="007B34A4"/>
    <w:rsid w:val="007B3C0B"/>
    <w:rsid w:val="007B3E3C"/>
    <w:rsid w:val="007B3E89"/>
    <w:rsid w:val="007B4292"/>
    <w:rsid w:val="007B4DFA"/>
    <w:rsid w:val="007B4F27"/>
    <w:rsid w:val="007B507F"/>
    <w:rsid w:val="007B66AD"/>
    <w:rsid w:val="007B692F"/>
    <w:rsid w:val="007B6A52"/>
    <w:rsid w:val="007B74A3"/>
    <w:rsid w:val="007B75FE"/>
    <w:rsid w:val="007B7688"/>
    <w:rsid w:val="007B7756"/>
    <w:rsid w:val="007B7A34"/>
    <w:rsid w:val="007C06DB"/>
    <w:rsid w:val="007C103D"/>
    <w:rsid w:val="007C1079"/>
    <w:rsid w:val="007C14EE"/>
    <w:rsid w:val="007C1537"/>
    <w:rsid w:val="007C1B3E"/>
    <w:rsid w:val="007C2D23"/>
    <w:rsid w:val="007C2FEB"/>
    <w:rsid w:val="007C3930"/>
    <w:rsid w:val="007C3E6D"/>
    <w:rsid w:val="007C3E71"/>
    <w:rsid w:val="007C3F09"/>
    <w:rsid w:val="007C4253"/>
    <w:rsid w:val="007C44A3"/>
    <w:rsid w:val="007C5299"/>
    <w:rsid w:val="007C53D3"/>
    <w:rsid w:val="007C5652"/>
    <w:rsid w:val="007C5953"/>
    <w:rsid w:val="007C5C32"/>
    <w:rsid w:val="007C5CF0"/>
    <w:rsid w:val="007C61DB"/>
    <w:rsid w:val="007C6201"/>
    <w:rsid w:val="007C6E0F"/>
    <w:rsid w:val="007C7CF3"/>
    <w:rsid w:val="007C7CF6"/>
    <w:rsid w:val="007D0010"/>
    <w:rsid w:val="007D011A"/>
    <w:rsid w:val="007D0422"/>
    <w:rsid w:val="007D14AE"/>
    <w:rsid w:val="007D20FC"/>
    <w:rsid w:val="007D2205"/>
    <w:rsid w:val="007D26C1"/>
    <w:rsid w:val="007D2D68"/>
    <w:rsid w:val="007D2E32"/>
    <w:rsid w:val="007D2FC1"/>
    <w:rsid w:val="007D3000"/>
    <w:rsid w:val="007D31B0"/>
    <w:rsid w:val="007D3207"/>
    <w:rsid w:val="007D3CFF"/>
    <w:rsid w:val="007D42F7"/>
    <w:rsid w:val="007D43FC"/>
    <w:rsid w:val="007D506E"/>
    <w:rsid w:val="007D55A4"/>
    <w:rsid w:val="007D57C7"/>
    <w:rsid w:val="007D5AA6"/>
    <w:rsid w:val="007D5F98"/>
    <w:rsid w:val="007D6903"/>
    <w:rsid w:val="007D69DB"/>
    <w:rsid w:val="007D6AF3"/>
    <w:rsid w:val="007D6E1E"/>
    <w:rsid w:val="007D726E"/>
    <w:rsid w:val="007D7536"/>
    <w:rsid w:val="007D76EE"/>
    <w:rsid w:val="007D77FB"/>
    <w:rsid w:val="007D7DC9"/>
    <w:rsid w:val="007E0487"/>
    <w:rsid w:val="007E0849"/>
    <w:rsid w:val="007E0C31"/>
    <w:rsid w:val="007E0DD3"/>
    <w:rsid w:val="007E1541"/>
    <w:rsid w:val="007E179E"/>
    <w:rsid w:val="007E2217"/>
    <w:rsid w:val="007E2225"/>
    <w:rsid w:val="007E25A6"/>
    <w:rsid w:val="007E2642"/>
    <w:rsid w:val="007E28E0"/>
    <w:rsid w:val="007E28E3"/>
    <w:rsid w:val="007E2C73"/>
    <w:rsid w:val="007E2D35"/>
    <w:rsid w:val="007E2EF6"/>
    <w:rsid w:val="007E2FD9"/>
    <w:rsid w:val="007E34E3"/>
    <w:rsid w:val="007E3DB5"/>
    <w:rsid w:val="007E3ED4"/>
    <w:rsid w:val="007E4FEC"/>
    <w:rsid w:val="007E52F4"/>
    <w:rsid w:val="007E59A1"/>
    <w:rsid w:val="007E5F5F"/>
    <w:rsid w:val="007E60E9"/>
    <w:rsid w:val="007E639E"/>
    <w:rsid w:val="007E66C3"/>
    <w:rsid w:val="007E6CAD"/>
    <w:rsid w:val="007E6E66"/>
    <w:rsid w:val="007E7153"/>
    <w:rsid w:val="007E7858"/>
    <w:rsid w:val="007F0BBF"/>
    <w:rsid w:val="007F0C3A"/>
    <w:rsid w:val="007F1254"/>
    <w:rsid w:val="007F13E2"/>
    <w:rsid w:val="007F146B"/>
    <w:rsid w:val="007F1720"/>
    <w:rsid w:val="007F1B05"/>
    <w:rsid w:val="007F20BA"/>
    <w:rsid w:val="007F2CE5"/>
    <w:rsid w:val="007F2EB7"/>
    <w:rsid w:val="007F31A0"/>
    <w:rsid w:val="007F3343"/>
    <w:rsid w:val="007F389C"/>
    <w:rsid w:val="007F39E0"/>
    <w:rsid w:val="007F4105"/>
    <w:rsid w:val="007F4304"/>
    <w:rsid w:val="007F43AF"/>
    <w:rsid w:val="007F481D"/>
    <w:rsid w:val="007F4B9F"/>
    <w:rsid w:val="007F506A"/>
    <w:rsid w:val="007F5532"/>
    <w:rsid w:val="007F5C28"/>
    <w:rsid w:val="007F5F06"/>
    <w:rsid w:val="007F6371"/>
    <w:rsid w:val="007F6B8A"/>
    <w:rsid w:val="007F70A4"/>
    <w:rsid w:val="007F72B6"/>
    <w:rsid w:val="007F7403"/>
    <w:rsid w:val="007F7471"/>
    <w:rsid w:val="007F750B"/>
    <w:rsid w:val="007F7A9C"/>
    <w:rsid w:val="007F7AEC"/>
    <w:rsid w:val="007F7CEB"/>
    <w:rsid w:val="00801A7B"/>
    <w:rsid w:val="008021B6"/>
    <w:rsid w:val="00802276"/>
    <w:rsid w:val="00802804"/>
    <w:rsid w:val="00802C2D"/>
    <w:rsid w:val="008030A2"/>
    <w:rsid w:val="00803519"/>
    <w:rsid w:val="00803B74"/>
    <w:rsid w:val="0080421E"/>
    <w:rsid w:val="00804727"/>
    <w:rsid w:val="00804A2A"/>
    <w:rsid w:val="00804EC6"/>
    <w:rsid w:val="00805317"/>
    <w:rsid w:val="00805355"/>
    <w:rsid w:val="00805B99"/>
    <w:rsid w:val="00805C26"/>
    <w:rsid w:val="00805DB7"/>
    <w:rsid w:val="00805E9D"/>
    <w:rsid w:val="00806376"/>
    <w:rsid w:val="00806F59"/>
    <w:rsid w:val="00807C39"/>
    <w:rsid w:val="00810015"/>
    <w:rsid w:val="00810C9F"/>
    <w:rsid w:val="008113DF"/>
    <w:rsid w:val="00811546"/>
    <w:rsid w:val="00811AF8"/>
    <w:rsid w:val="00811BDE"/>
    <w:rsid w:val="00811C6D"/>
    <w:rsid w:val="00812818"/>
    <w:rsid w:val="00812BE4"/>
    <w:rsid w:val="008134ED"/>
    <w:rsid w:val="00813673"/>
    <w:rsid w:val="008150FA"/>
    <w:rsid w:val="008151E0"/>
    <w:rsid w:val="00815566"/>
    <w:rsid w:val="00815E64"/>
    <w:rsid w:val="008161CC"/>
    <w:rsid w:val="00816F76"/>
    <w:rsid w:val="00817033"/>
    <w:rsid w:val="0081743C"/>
    <w:rsid w:val="00817678"/>
    <w:rsid w:val="008179FE"/>
    <w:rsid w:val="0082000D"/>
    <w:rsid w:val="008200CA"/>
    <w:rsid w:val="008206C3"/>
    <w:rsid w:val="0082076C"/>
    <w:rsid w:val="00820BD1"/>
    <w:rsid w:val="00820C6E"/>
    <w:rsid w:val="00821342"/>
    <w:rsid w:val="00821601"/>
    <w:rsid w:val="0082162D"/>
    <w:rsid w:val="008216E6"/>
    <w:rsid w:val="00821CD7"/>
    <w:rsid w:val="00822185"/>
    <w:rsid w:val="00822CDE"/>
    <w:rsid w:val="00822EB2"/>
    <w:rsid w:val="008238C5"/>
    <w:rsid w:val="0082418F"/>
    <w:rsid w:val="008241C9"/>
    <w:rsid w:val="008258E0"/>
    <w:rsid w:val="008262FC"/>
    <w:rsid w:val="008263F4"/>
    <w:rsid w:val="00827D84"/>
    <w:rsid w:val="00830103"/>
    <w:rsid w:val="00830236"/>
    <w:rsid w:val="008304F9"/>
    <w:rsid w:val="00831007"/>
    <w:rsid w:val="0083115C"/>
    <w:rsid w:val="008311FC"/>
    <w:rsid w:val="008314E4"/>
    <w:rsid w:val="00831A43"/>
    <w:rsid w:val="00831E21"/>
    <w:rsid w:val="00832360"/>
    <w:rsid w:val="00832BDE"/>
    <w:rsid w:val="00832ED2"/>
    <w:rsid w:val="008330F9"/>
    <w:rsid w:val="00833353"/>
    <w:rsid w:val="00833463"/>
    <w:rsid w:val="00833473"/>
    <w:rsid w:val="0083432B"/>
    <w:rsid w:val="0083482A"/>
    <w:rsid w:val="00835352"/>
    <w:rsid w:val="008367F0"/>
    <w:rsid w:val="00836969"/>
    <w:rsid w:val="00836B47"/>
    <w:rsid w:val="00837381"/>
    <w:rsid w:val="00837B00"/>
    <w:rsid w:val="00837D26"/>
    <w:rsid w:val="00840109"/>
    <w:rsid w:val="008401D6"/>
    <w:rsid w:val="00840364"/>
    <w:rsid w:val="0084058A"/>
    <w:rsid w:val="008407FC"/>
    <w:rsid w:val="00840EC5"/>
    <w:rsid w:val="00841331"/>
    <w:rsid w:val="008416A1"/>
    <w:rsid w:val="0084197B"/>
    <w:rsid w:val="00841DEF"/>
    <w:rsid w:val="00841E99"/>
    <w:rsid w:val="00842DC0"/>
    <w:rsid w:val="00842E3F"/>
    <w:rsid w:val="00842EA5"/>
    <w:rsid w:val="00842FE0"/>
    <w:rsid w:val="00843047"/>
    <w:rsid w:val="008437FF"/>
    <w:rsid w:val="00843A59"/>
    <w:rsid w:val="008444F9"/>
    <w:rsid w:val="00844682"/>
    <w:rsid w:val="0084482E"/>
    <w:rsid w:val="00844EA3"/>
    <w:rsid w:val="00844ED4"/>
    <w:rsid w:val="008453A5"/>
    <w:rsid w:val="008455FE"/>
    <w:rsid w:val="0084590A"/>
    <w:rsid w:val="008463F6"/>
    <w:rsid w:val="00846DE8"/>
    <w:rsid w:val="0084720C"/>
    <w:rsid w:val="008473BA"/>
    <w:rsid w:val="00847857"/>
    <w:rsid w:val="00847930"/>
    <w:rsid w:val="00847BF7"/>
    <w:rsid w:val="00847DEC"/>
    <w:rsid w:val="00847F28"/>
    <w:rsid w:val="00850933"/>
    <w:rsid w:val="00850B04"/>
    <w:rsid w:val="00850FF1"/>
    <w:rsid w:val="00851F14"/>
    <w:rsid w:val="0085231D"/>
    <w:rsid w:val="0085268A"/>
    <w:rsid w:val="008529B4"/>
    <w:rsid w:val="0085352E"/>
    <w:rsid w:val="00853DE6"/>
    <w:rsid w:val="00853E45"/>
    <w:rsid w:val="00853FFE"/>
    <w:rsid w:val="008545F8"/>
    <w:rsid w:val="008546A2"/>
    <w:rsid w:val="008547AE"/>
    <w:rsid w:val="0085498E"/>
    <w:rsid w:val="0085567B"/>
    <w:rsid w:val="00855690"/>
    <w:rsid w:val="00855F51"/>
    <w:rsid w:val="00855F63"/>
    <w:rsid w:val="00856475"/>
    <w:rsid w:val="00856BFE"/>
    <w:rsid w:val="00856E70"/>
    <w:rsid w:val="0085727F"/>
    <w:rsid w:val="008575B1"/>
    <w:rsid w:val="00857A1F"/>
    <w:rsid w:val="00857ABD"/>
    <w:rsid w:val="00862303"/>
    <w:rsid w:val="008624E7"/>
    <w:rsid w:val="0086252F"/>
    <w:rsid w:val="00862A51"/>
    <w:rsid w:val="00862B09"/>
    <w:rsid w:val="00863247"/>
    <w:rsid w:val="00863301"/>
    <w:rsid w:val="00863423"/>
    <w:rsid w:val="00863426"/>
    <w:rsid w:val="0086385E"/>
    <w:rsid w:val="00864689"/>
    <w:rsid w:val="00864EAD"/>
    <w:rsid w:val="0086572B"/>
    <w:rsid w:val="00865E57"/>
    <w:rsid w:val="00865F3C"/>
    <w:rsid w:val="0086610A"/>
    <w:rsid w:val="008665EA"/>
    <w:rsid w:val="00866627"/>
    <w:rsid w:val="008666D1"/>
    <w:rsid w:val="008667B8"/>
    <w:rsid w:val="00867348"/>
    <w:rsid w:val="00867928"/>
    <w:rsid w:val="00867E17"/>
    <w:rsid w:val="00870A83"/>
    <w:rsid w:val="00871644"/>
    <w:rsid w:val="00872029"/>
    <w:rsid w:val="0087220C"/>
    <w:rsid w:val="008724BA"/>
    <w:rsid w:val="00874063"/>
    <w:rsid w:val="00874211"/>
    <w:rsid w:val="0087458C"/>
    <w:rsid w:val="008752FB"/>
    <w:rsid w:val="00875455"/>
    <w:rsid w:val="00875966"/>
    <w:rsid w:val="0087626A"/>
    <w:rsid w:val="00876456"/>
    <w:rsid w:val="00876A06"/>
    <w:rsid w:val="00877764"/>
    <w:rsid w:val="00877A19"/>
    <w:rsid w:val="0088076A"/>
    <w:rsid w:val="00880AC6"/>
    <w:rsid w:val="00880F5A"/>
    <w:rsid w:val="008814AB"/>
    <w:rsid w:val="0088160F"/>
    <w:rsid w:val="00881741"/>
    <w:rsid w:val="0088182A"/>
    <w:rsid w:val="00881C82"/>
    <w:rsid w:val="00881CD3"/>
    <w:rsid w:val="00881EED"/>
    <w:rsid w:val="0088211E"/>
    <w:rsid w:val="008827AD"/>
    <w:rsid w:val="008829FB"/>
    <w:rsid w:val="00882A65"/>
    <w:rsid w:val="00883486"/>
    <w:rsid w:val="008838E2"/>
    <w:rsid w:val="00883C33"/>
    <w:rsid w:val="00883CED"/>
    <w:rsid w:val="00883D1E"/>
    <w:rsid w:val="00884A5B"/>
    <w:rsid w:val="00885536"/>
    <w:rsid w:val="00885C25"/>
    <w:rsid w:val="008860A1"/>
    <w:rsid w:val="008863CE"/>
    <w:rsid w:val="00886860"/>
    <w:rsid w:val="00886CB6"/>
    <w:rsid w:val="00886ED0"/>
    <w:rsid w:val="00887583"/>
    <w:rsid w:val="00887C45"/>
    <w:rsid w:val="008900E8"/>
    <w:rsid w:val="00892458"/>
    <w:rsid w:val="00892543"/>
    <w:rsid w:val="00892A58"/>
    <w:rsid w:val="00892A5D"/>
    <w:rsid w:val="00892CBB"/>
    <w:rsid w:val="00892F81"/>
    <w:rsid w:val="0089376D"/>
    <w:rsid w:val="00893D09"/>
    <w:rsid w:val="00893DBB"/>
    <w:rsid w:val="00894877"/>
    <w:rsid w:val="00894906"/>
    <w:rsid w:val="00894933"/>
    <w:rsid w:val="00894CBA"/>
    <w:rsid w:val="0089503E"/>
    <w:rsid w:val="00895049"/>
    <w:rsid w:val="008951C2"/>
    <w:rsid w:val="00895418"/>
    <w:rsid w:val="008954BB"/>
    <w:rsid w:val="0089550E"/>
    <w:rsid w:val="0089580A"/>
    <w:rsid w:val="00895822"/>
    <w:rsid w:val="0089582D"/>
    <w:rsid w:val="0089600D"/>
    <w:rsid w:val="0089632D"/>
    <w:rsid w:val="00896807"/>
    <w:rsid w:val="00896A80"/>
    <w:rsid w:val="00897018"/>
    <w:rsid w:val="008970C1"/>
    <w:rsid w:val="008977C3"/>
    <w:rsid w:val="00897C3C"/>
    <w:rsid w:val="008A0403"/>
    <w:rsid w:val="008A0D8D"/>
    <w:rsid w:val="008A19C4"/>
    <w:rsid w:val="008A1C63"/>
    <w:rsid w:val="008A1CF4"/>
    <w:rsid w:val="008A2363"/>
    <w:rsid w:val="008A2B9A"/>
    <w:rsid w:val="008A3368"/>
    <w:rsid w:val="008A343C"/>
    <w:rsid w:val="008A3648"/>
    <w:rsid w:val="008A3AB2"/>
    <w:rsid w:val="008A3B1E"/>
    <w:rsid w:val="008A40F8"/>
    <w:rsid w:val="008A43F2"/>
    <w:rsid w:val="008A4855"/>
    <w:rsid w:val="008A4A21"/>
    <w:rsid w:val="008A5419"/>
    <w:rsid w:val="008A5E3E"/>
    <w:rsid w:val="008A6233"/>
    <w:rsid w:val="008A6421"/>
    <w:rsid w:val="008A6776"/>
    <w:rsid w:val="008A6BD4"/>
    <w:rsid w:val="008A6BDC"/>
    <w:rsid w:val="008A7EB6"/>
    <w:rsid w:val="008B0AAB"/>
    <w:rsid w:val="008B0C3B"/>
    <w:rsid w:val="008B0F35"/>
    <w:rsid w:val="008B11F3"/>
    <w:rsid w:val="008B1443"/>
    <w:rsid w:val="008B19EA"/>
    <w:rsid w:val="008B1B00"/>
    <w:rsid w:val="008B1F1D"/>
    <w:rsid w:val="008B22CE"/>
    <w:rsid w:val="008B284F"/>
    <w:rsid w:val="008B2998"/>
    <w:rsid w:val="008B3131"/>
    <w:rsid w:val="008B319E"/>
    <w:rsid w:val="008B35A0"/>
    <w:rsid w:val="008B3852"/>
    <w:rsid w:val="008B3D1E"/>
    <w:rsid w:val="008B4AF5"/>
    <w:rsid w:val="008B529D"/>
    <w:rsid w:val="008B5978"/>
    <w:rsid w:val="008B5F51"/>
    <w:rsid w:val="008B60FA"/>
    <w:rsid w:val="008B68BF"/>
    <w:rsid w:val="008B6EC4"/>
    <w:rsid w:val="008B79F1"/>
    <w:rsid w:val="008B7A8A"/>
    <w:rsid w:val="008B7F5D"/>
    <w:rsid w:val="008C021E"/>
    <w:rsid w:val="008C05A9"/>
    <w:rsid w:val="008C1590"/>
    <w:rsid w:val="008C1AA5"/>
    <w:rsid w:val="008C1B28"/>
    <w:rsid w:val="008C1CEE"/>
    <w:rsid w:val="008C21FE"/>
    <w:rsid w:val="008C2737"/>
    <w:rsid w:val="008C33BB"/>
    <w:rsid w:val="008C3574"/>
    <w:rsid w:val="008C38C3"/>
    <w:rsid w:val="008C3CEE"/>
    <w:rsid w:val="008C3D9A"/>
    <w:rsid w:val="008C4057"/>
    <w:rsid w:val="008C418C"/>
    <w:rsid w:val="008C4362"/>
    <w:rsid w:val="008C45BD"/>
    <w:rsid w:val="008C49AC"/>
    <w:rsid w:val="008C4C4C"/>
    <w:rsid w:val="008C4D83"/>
    <w:rsid w:val="008C51AC"/>
    <w:rsid w:val="008C57A9"/>
    <w:rsid w:val="008C6315"/>
    <w:rsid w:val="008C64AE"/>
    <w:rsid w:val="008C74A5"/>
    <w:rsid w:val="008C7CC9"/>
    <w:rsid w:val="008D04E0"/>
    <w:rsid w:val="008D0797"/>
    <w:rsid w:val="008D0A2C"/>
    <w:rsid w:val="008D0BAD"/>
    <w:rsid w:val="008D0F24"/>
    <w:rsid w:val="008D169B"/>
    <w:rsid w:val="008D233A"/>
    <w:rsid w:val="008D29C0"/>
    <w:rsid w:val="008D436F"/>
    <w:rsid w:val="008D4FDA"/>
    <w:rsid w:val="008D53C7"/>
    <w:rsid w:val="008D7410"/>
    <w:rsid w:val="008D745A"/>
    <w:rsid w:val="008E01E5"/>
    <w:rsid w:val="008E0360"/>
    <w:rsid w:val="008E05C3"/>
    <w:rsid w:val="008E07B3"/>
    <w:rsid w:val="008E0FDA"/>
    <w:rsid w:val="008E11A9"/>
    <w:rsid w:val="008E18F2"/>
    <w:rsid w:val="008E1B4C"/>
    <w:rsid w:val="008E25D0"/>
    <w:rsid w:val="008E25EB"/>
    <w:rsid w:val="008E2633"/>
    <w:rsid w:val="008E2662"/>
    <w:rsid w:val="008E2FF2"/>
    <w:rsid w:val="008E37F6"/>
    <w:rsid w:val="008E3A3C"/>
    <w:rsid w:val="008E3BCB"/>
    <w:rsid w:val="008E40CC"/>
    <w:rsid w:val="008E43E2"/>
    <w:rsid w:val="008E4F0A"/>
    <w:rsid w:val="008E5183"/>
    <w:rsid w:val="008E5484"/>
    <w:rsid w:val="008E5814"/>
    <w:rsid w:val="008E5A0F"/>
    <w:rsid w:val="008E5D59"/>
    <w:rsid w:val="008E5ED2"/>
    <w:rsid w:val="008E616F"/>
    <w:rsid w:val="008E6C35"/>
    <w:rsid w:val="008E6D6C"/>
    <w:rsid w:val="008E6EF3"/>
    <w:rsid w:val="008E6FED"/>
    <w:rsid w:val="008E72D9"/>
    <w:rsid w:val="008E7876"/>
    <w:rsid w:val="008E7A06"/>
    <w:rsid w:val="008F00AF"/>
    <w:rsid w:val="008F014D"/>
    <w:rsid w:val="008F118B"/>
    <w:rsid w:val="008F1B8B"/>
    <w:rsid w:val="008F21B4"/>
    <w:rsid w:val="008F2AC3"/>
    <w:rsid w:val="008F2F6B"/>
    <w:rsid w:val="008F2F81"/>
    <w:rsid w:val="008F3C0A"/>
    <w:rsid w:val="008F4063"/>
    <w:rsid w:val="008F4131"/>
    <w:rsid w:val="008F4226"/>
    <w:rsid w:val="008F448A"/>
    <w:rsid w:val="008F48E8"/>
    <w:rsid w:val="008F498F"/>
    <w:rsid w:val="008F4C3C"/>
    <w:rsid w:val="008F4E65"/>
    <w:rsid w:val="008F51D3"/>
    <w:rsid w:val="008F53DC"/>
    <w:rsid w:val="008F5EC8"/>
    <w:rsid w:val="008F6234"/>
    <w:rsid w:val="008F63D5"/>
    <w:rsid w:val="008F67B0"/>
    <w:rsid w:val="008F7004"/>
    <w:rsid w:val="008F7628"/>
    <w:rsid w:val="008F7A87"/>
    <w:rsid w:val="008F7F50"/>
    <w:rsid w:val="009008D9"/>
    <w:rsid w:val="00900932"/>
    <w:rsid w:val="00901715"/>
    <w:rsid w:val="00901A00"/>
    <w:rsid w:val="00901D67"/>
    <w:rsid w:val="00902619"/>
    <w:rsid w:val="00902EDF"/>
    <w:rsid w:val="009031F3"/>
    <w:rsid w:val="009033A2"/>
    <w:rsid w:val="00903786"/>
    <w:rsid w:val="00904F84"/>
    <w:rsid w:val="009051EF"/>
    <w:rsid w:val="00905557"/>
    <w:rsid w:val="00905C08"/>
    <w:rsid w:val="00905EB4"/>
    <w:rsid w:val="00906435"/>
    <w:rsid w:val="00906E43"/>
    <w:rsid w:val="00910330"/>
    <w:rsid w:val="00910625"/>
    <w:rsid w:val="00910695"/>
    <w:rsid w:val="00910CC1"/>
    <w:rsid w:val="0091110C"/>
    <w:rsid w:val="009112E8"/>
    <w:rsid w:val="00911A11"/>
    <w:rsid w:val="00911C40"/>
    <w:rsid w:val="00912169"/>
    <w:rsid w:val="00912307"/>
    <w:rsid w:val="00912326"/>
    <w:rsid w:val="009123A9"/>
    <w:rsid w:val="00912968"/>
    <w:rsid w:val="00912FFD"/>
    <w:rsid w:val="00913667"/>
    <w:rsid w:val="0091369A"/>
    <w:rsid w:val="00913BC7"/>
    <w:rsid w:val="009145CC"/>
    <w:rsid w:val="0091462B"/>
    <w:rsid w:val="009146C0"/>
    <w:rsid w:val="00915129"/>
    <w:rsid w:val="0091598F"/>
    <w:rsid w:val="00915C87"/>
    <w:rsid w:val="00915D60"/>
    <w:rsid w:val="00915F00"/>
    <w:rsid w:val="00916ED9"/>
    <w:rsid w:val="00917363"/>
    <w:rsid w:val="0091764F"/>
    <w:rsid w:val="00917A49"/>
    <w:rsid w:val="00917CA6"/>
    <w:rsid w:val="00920014"/>
    <w:rsid w:val="00920632"/>
    <w:rsid w:val="0092144F"/>
    <w:rsid w:val="0092193A"/>
    <w:rsid w:val="00921DE6"/>
    <w:rsid w:val="00921F0D"/>
    <w:rsid w:val="009231BB"/>
    <w:rsid w:val="0092342A"/>
    <w:rsid w:val="009234A6"/>
    <w:rsid w:val="00923D36"/>
    <w:rsid w:val="00924145"/>
    <w:rsid w:val="009243B0"/>
    <w:rsid w:val="00925225"/>
    <w:rsid w:val="00925302"/>
    <w:rsid w:val="009254BA"/>
    <w:rsid w:val="00925776"/>
    <w:rsid w:val="00925870"/>
    <w:rsid w:val="00925909"/>
    <w:rsid w:val="00925E77"/>
    <w:rsid w:val="0092635A"/>
    <w:rsid w:val="009266D5"/>
    <w:rsid w:val="00926A10"/>
    <w:rsid w:val="009271B9"/>
    <w:rsid w:val="00927C62"/>
    <w:rsid w:val="0093032D"/>
    <w:rsid w:val="0093035B"/>
    <w:rsid w:val="0093061F"/>
    <w:rsid w:val="00930A38"/>
    <w:rsid w:val="00930A59"/>
    <w:rsid w:val="00930ECC"/>
    <w:rsid w:val="009317C3"/>
    <w:rsid w:val="009326D7"/>
    <w:rsid w:val="00932D96"/>
    <w:rsid w:val="0093394F"/>
    <w:rsid w:val="00933A2D"/>
    <w:rsid w:val="009345D4"/>
    <w:rsid w:val="00934745"/>
    <w:rsid w:val="00934920"/>
    <w:rsid w:val="009349A5"/>
    <w:rsid w:val="00934A4B"/>
    <w:rsid w:val="00934B3E"/>
    <w:rsid w:val="00934BE8"/>
    <w:rsid w:val="00934E03"/>
    <w:rsid w:val="009350AF"/>
    <w:rsid w:val="00935661"/>
    <w:rsid w:val="00935A58"/>
    <w:rsid w:val="00935C61"/>
    <w:rsid w:val="00935C75"/>
    <w:rsid w:val="00935D1C"/>
    <w:rsid w:val="00935E4C"/>
    <w:rsid w:val="00936046"/>
    <w:rsid w:val="009360B3"/>
    <w:rsid w:val="009361D6"/>
    <w:rsid w:val="009363B2"/>
    <w:rsid w:val="00936502"/>
    <w:rsid w:val="00936A27"/>
    <w:rsid w:val="00936CC4"/>
    <w:rsid w:val="00937112"/>
    <w:rsid w:val="00937269"/>
    <w:rsid w:val="009372B1"/>
    <w:rsid w:val="0093733D"/>
    <w:rsid w:val="00937912"/>
    <w:rsid w:val="00937D62"/>
    <w:rsid w:val="0094090C"/>
    <w:rsid w:val="0094135F"/>
    <w:rsid w:val="009414AB"/>
    <w:rsid w:val="0094176B"/>
    <w:rsid w:val="009425DF"/>
    <w:rsid w:val="009427EC"/>
    <w:rsid w:val="00942B57"/>
    <w:rsid w:val="00942F94"/>
    <w:rsid w:val="0094326D"/>
    <w:rsid w:val="0094338C"/>
    <w:rsid w:val="009435E6"/>
    <w:rsid w:val="00943620"/>
    <w:rsid w:val="0094389F"/>
    <w:rsid w:val="00944791"/>
    <w:rsid w:val="00944AF1"/>
    <w:rsid w:val="00944F3B"/>
    <w:rsid w:val="00944F95"/>
    <w:rsid w:val="00945BE5"/>
    <w:rsid w:val="0094621E"/>
    <w:rsid w:val="00946C26"/>
    <w:rsid w:val="009470FF"/>
    <w:rsid w:val="00947F06"/>
    <w:rsid w:val="00950452"/>
    <w:rsid w:val="00950C61"/>
    <w:rsid w:val="00950D30"/>
    <w:rsid w:val="00951DE2"/>
    <w:rsid w:val="0095234C"/>
    <w:rsid w:val="00952521"/>
    <w:rsid w:val="0095253C"/>
    <w:rsid w:val="0095282B"/>
    <w:rsid w:val="00953878"/>
    <w:rsid w:val="00953A7B"/>
    <w:rsid w:val="00953B12"/>
    <w:rsid w:val="00953E2B"/>
    <w:rsid w:val="009549B7"/>
    <w:rsid w:val="00954B3D"/>
    <w:rsid w:val="009558EF"/>
    <w:rsid w:val="00956048"/>
    <w:rsid w:val="00956143"/>
    <w:rsid w:val="00956922"/>
    <w:rsid w:val="00956ED3"/>
    <w:rsid w:val="009573AB"/>
    <w:rsid w:val="00957618"/>
    <w:rsid w:val="00957AF5"/>
    <w:rsid w:val="00957F64"/>
    <w:rsid w:val="00960510"/>
    <w:rsid w:val="00960ADF"/>
    <w:rsid w:val="00960B93"/>
    <w:rsid w:val="0096101D"/>
    <w:rsid w:val="00961B38"/>
    <w:rsid w:val="009621D7"/>
    <w:rsid w:val="0096284C"/>
    <w:rsid w:val="009629B3"/>
    <w:rsid w:val="009630FF"/>
    <w:rsid w:val="00963662"/>
    <w:rsid w:val="00963949"/>
    <w:rsid w:val="00963A4D"/>
    <w:rsid w:val="00964502"/>
    <w:rsid w:val="00964817"/>
    <w:rsid w:val="009651F7"/>
    <w:rsid w:val="00965C51"/>
    <w:rsid w:val="009660DF"/>
    <w:rsid w:val="00966177"/>
    <w:rsid w:val="00966238"/>
    <w:rsid w:val="009665BE"/>
    <w:rsid w:val="009669E7"/>
    <w:rsid w:val="00966E70"/>
    <w:rsid w:val="00966FEE"/>
    <w:rsid w:val="00967160"/>
    <w:rsid w:val="0096777D"/>
    <w:rsid w:val="009678E8"/>
    <w:rsid w:val="00967963"/>
    <w:rsid w:val="00967B0C"/>
    <w:rsid w:val="009702DC"/>
    <w:rsid w:val="00970CB3"/>
    <w:rsid w:val="00970F79"/>
    <w:rsid w:val="0097103A"/>
    <w:rsid w:val="00971280"/>
    <w:rsid w:val="00971B36"/>
    <w:rsid w:val="009721C9"/>
    <w:rsid w:val="00973F00"/>
    <w:rsid w:val="00973F19"/>
    <w:rsid w:val="00974092"/>
    <w:rsid w:val="00974E2C"/>
    <w:rsid w:val="0097500B"/>
    <w:rsid w:val="009759BB"/>
    <w:rsid w:val="0097615D"/>
    <w:rsid w:val="009763FC"/>
    <w:rsid w:val="00976A53"/>
    <w:rsid w:val="00976D18"/>
    <w:rsid w:val="00977056"/>
    <w:rsid w:val="00977063"/>
    <w:rsid w:val="00977FD7"/>
    <w:rsid w:val="00980370"/>
    <w:rsid w:val="0098163D"/>
    <w:rsid w:val="009816BB"/>
    <w:rsid w:val="009824C3"/>
    <w:rsid w:val="00982D33"/>
    <w:rsid w:val="009831C4"/>
    <w:rsid w:val="009838BE"/>
    <w:rsid w:val="009838F7"/>
    <w:rsid w:val="00983CB4"/>
    <w:rsid w:val="009845C3"/>
    <w:rsid w:val="009848B8"/>
    <w:rsid w:val="00984ACD"/>
    <w:rsid w:val="00984B50"/>
    <w:rsid w:val="00984CCD"/>
    <w:rsid w:val="00985D41"/>
    <w:rsid w:val="00985FFE"/>
    <w:rsid w:val="009860A7"/>
    <w:rsid w:val="009865DF"/>
    <w:rsid w:val="00986C52"/>
    <w:rsid w:val="00987C39"/>
    <w:rsid w:val="00987DF6"/>
    <w:rsid w:val="0099056B"/>
    <w:rsid w:val="009906EC"/>
    <w:rsid w:val="00990CD5"/>
    <w:rsid w:val="00990EEB"/>
    <w:rsid w:val="00991450"/>
    <w:rsid w:val="00992100"/>
    <w:rsid w:val="009925A6"/>
    <w:rsid w:val="00992728"/>
    <w:rsid w:val="009928DF"/>
    <w:rsid w:val="00993D71"/>
    <w:rsid w:val="009945BA"/>
    <w:rsid w:val="0099475F"/>
    <w:rsid w:val="00994B39"/>
    <w:rsid w:val="00994F86"/>
    <w:rsid w:val="00995339"/>
    <w:rsid w:val="00995394"/>
    <w:rsid w:val="009955E3"/>
    <w:rsid w:val="00995DF6"/>
    <w:rsid w:val="009961C4"/>
    <w:rsid w:val="00996250"/>
    <w:rsid w:val="00996A33"/>
    <w:rsid w:val="0099797C"/>
    <w:rsid w:val="00997E8B"/>
    <w:rsid w:val="009A004C"/>
    <w:rsid w:val="009A01DD"/>
    <w:rsid w:val="009A0322"/>
    <w:rsid w:val="009A089A"/>
    <w:rsid w:val="009A08C9"/>
    <w:rsid w:val="009A13EE"/>
    <w:rsid w:val="009A1A0F"/>
    <w:rsid w:val="009A2154"/>
    <w:rsid w:val="009A22A8"/>
    <w:rsid w:val="009A23AE"/>
    <w:rsid w:val="009A2984"/>
    <w:rsid w:val="009A2BCA"/>
    <w:rsid w:val="009A3404"/>
    <w:rsid w:val="009A343E"/>
    <w:rsid w:val="009A351F"/>
    <w:rsid w:val="009A37C4"/>
    <w:rsid w:val="009A4590"/>
    <w:rsid w:val="009A4777"/>
    <w:rsid w:val="009A5201"/>
    <w:rsid w:val="009A5FBB"/>
    <w:rsid w:val="009A6B0E"/>
    <w:rsid w:val="009A70B3"/>
    <w:rsid w:val="009A780E"/>
    <w:rsid w:val="009A78F4"/>
    <w:rsid w:val="009A7ECC"/>
    <w:rsid w:val="009B097E"/>
    <w:rsid w:val="009B0E52"/>
    <w:rsid w:val="009B1168"/>
    <w:rsid w:val="009B16F2"/>
    <w:rsid w:val="009B1A96"/>
    <w:rsid w:val="009B2AA6"/>
    <w:rsid w:val="009B348C"/>
    <w:rsid w:val="009B36B5"/>
    <w:rsid w:val="009B3ABC"/>
    <w:rsid w:val="009B3B4E"/>
    <w:rsid w:val="009B4262"/>
    <w:rsid w:val="009B43B6"/>
    <w:rsid w:val="009B43EC"/>
    <w:rsid w:val="009B4876"/>
    <w:rsid w:val="009B4AC0"/>
    <w:rsid w:val="009B6091"/>
    <w:rsid w:val="009B65D0"/>
    <w:rsid w:val="009B6AAF"/>
    <w:rsid w:val="009B710A"/>
    <w:rsid w:val="009B7253"/>
    <w:rsid w:val="009B772B"/>
    <w:rsid w:val="009B7EC5"/>
    <w:rsid w:val="009C0082"/>
    <w:rsid w:val="009C0BCF"/>
    <w:rsid w:val="009C13D4"/>
    <w:rsid w:val="009C13DE"/>
    <w:rsid w:val="009C1590"/>
    <w:rsid w:val="009C1821"/>
    <w:rsid w:val="009C216F"/>
    <w:rsid w:val="009C23C5"/>
    <w:rsid w:val="009C2445"/>
    <w:rsid w:val="009C2A8F"/>
    <w:rsid w:val="009C2FED"/>
    <w:rsid w:val="009C313C"/>
    <w:rsid w:val="009C32C5"/>
    <w:rsid w:val="009C3492"/>
    <w:rsid w:val="009C3558"/>
    <w:rsid w:val="009C4755"/>
    <w:rsid w:val="009C4A88"/>
    <w:rsid w:val="009C4B63"/>
    <w:rsid w:val="009C5320"/>
    <w:rsid w:val="009C5C1F"/>
    <w:rsid w:val="009C6829"/>
    <w:rsid w:val="009C6D22"/>
    <w:rsid w:val="009C77EC"/>
    <w:rsid w:val="009C7A92"/>
    <w:rsid w:val="009D0598"/>
    <w:rsid w:val="009D05FC"/>
    <w:rsid w:val="009D0C73"/>
    <w:rsid w:val="009D118A"/>
    <w:rsid w:val="009D130E"/>
    <w:rsid w:val="009D15A6"/>
    <w:rsid w:val="009D175C"/>
    <w:rsid w:val="009D184B"/>
    <w:rsid w:val="009D2425"/>
    <w:rsid w:val="009D2961"/>
    <w:rsid w:val="009D2F24"/>
    <w:rsid w:val="009D35BD"/>
    <w:rsid w:val="009D35EC"/>
    <w:rsid w:val="009D3694"/>
    <w:rsid w:val="009D389E"/>
    <w:rsid w:val="009D3A23"/>
    <w:rsid w:val="009D3A8F"/>
    <w:rsid w:val="009D419F"/>
    <w:rsid w:val="009D4F0C"/>
    <w:rsid w:val="009D530B"/>
    <w:rsid w:val="009D53DF"/>
    <w:rsid w:val="009D54A1"/>
    <w:rsid w:val="009D5855"/>
    <w:rsid w:val="009D58F3"/>
    <w:rsid w:val="009D5BA4"/>
    <w:rsid w:val="009D61BE"/>
    <w:rsid w:val="009D6CBA"/>
    <w:rsid w:val="009D6EB2"/>
    <w:rsid w:val="009D7747"/>
    <w:rsid w:val="009D79DA"/>
    <w:rsid w:val="009E07C4"/>
    <w:rsid w:val="009E123E"/>
    <w:rsid w:val="009E12F0"/>
    <w:rsid w:val="009E1400"/>
    <w:rsid w:val="009E15AF"/>
    <w:rsid w:val="009E24C6"/>
    <w:rsid w:val="009E3209"/>
    <w:rsid w:val="009E32C6"/>
    <w:rsid w:val="009E3904"/>
    <w:rsid w:val="009E3C96"/>
    <w:rsid w:val="009E3F03"/>
    <w:rsid w:val="009E45F8"/>
    <w:rsid w:val="009E4618"/>
    <w:rsid w:val="009E4F63"/>
    <w:rsid w:val="009E5461"/>
    <w:rsid w:val="009E56F8"/>
    <w:rsid w:val="009E592B"/>
    <w:rsid w:val="009E6373"/>
    <w:rsid w:val="009E7332"/>
    <w:rsid w:val="009E7474"/>
    <w:rsid w:val="009E747F"/>
    <w:rsid w:val="009E7BC3"/>
    <w:rsid w:val="009F0CB4"/>
    <w:rsid w:val="009F1333"/>
    <w:rsid w:val="009F140E"/>
    <w:rsid w:val="009F2381"/>
    <w:rsid w:val="009F2759"/>
    <w:rsid w:val="009F2B99"/>
    <w:rsid w:val="009F3042"/>
    <w:rsid w:val="009F313C"/>
    <w:rsid w:val="009F5315"/>
    <w:rsid w:val="009F57A3"/>
    <w:rsid w:val="009F5965"/>
    <w:rsid w:val="009F6D75"/>
    <w:rsid w:val="009F71DE"/>
    <w:rsid w:val="009F77F9"/>
    <w:rsid w:val="009F795D"/>
    <w:rsid w:val="009F7D42"/>
    <w:rsid w:val="00A00133"/>
    <w:rsid w:val="00A004D0"/>
    <w:rsid w:val="00A00BA7"/>
    <w:rsid w:val="00A01081"/>
    <w:rsid w:val="00A01457"/>
    <w:rsid w:val="00A017F2"/>
    <w:rsid w:val="00A023DA"/>
    <w:rsid w:val="00A02434"/>
    <w:rsid w:val="00A02D5B"/>
    <w:rsid w:val="00A03383"/>
    <w:rsid w:val="00A03A06"/>
    <w:rsid w:val="00A03EF3"/>
    <w:rsid w:val="00A03FF3"/>
    <w:rsid w:val="00A041D3"/>
    <w:rsid w:val="00A04286"/>
    <w:rsid w:val="00A04AB4"/>
    <w:rsid w:val="00A051E3"/>
    <w:rsid w:val="00A05753"/>
    <w:rsid w:val="00A05E1D"/>
    <w:rsid w:val="00A06276"/>
    <w:rsid w:val="00A064AB"/>
    <w:rsid w:val="00A067DE"/>
    <w:rsid w:val="00A0721A"/>
    <w:rsid w:val="00A07369"/>
    <w:rsid w:val="00A07E76"/>
    <w:rsid w:val="00A1011E"/>
    <w:rsid w:val="00A106B0"/>
    <w:rsid w:val="00A10A06"/>
    <w:rsid w:val="00A10F8F"/>
    <w:rsid w:val="00A111EE"/>
    <w:rsid w:val="00A1146A"/>
    <w:rsid w:val="00A11A09"/>
    <w:rsid w:val="00A12079"/>
    <w:rsid w:val="00A128B8"/>
    <w:rsid w:val="00A12B48"/>
    <w:rsid w:val="00A132D9"/>
    <w:rsid w:val="00A133C5"/>
    <w:rsid w:val="00A13434"/>
    <w:rsid w:val="00A1362E"/>
    <w:rsid w:val="00A14781"/>
    <w:rsid w:val="00A15412"/>
    <w:rsid w:val="00A1597C"/>
    <w:rsid w:val="00A15C32"/>
    <w:rsid w:val="00A15C99"/>
    <w:rsid w:val="00A163B8"/>
    <w:rsid w:val="00A16526"/>
    <w:rsid w:val="00A1659F"/>
    <w:rsid w:val="00A16C22"/>
    <w:rsid w:val="00A17804"/>
    <w:rsid w:val="00A17B89"/>
    <w:rsid w:val="00A17C1E"/>
    <w:rsid w:val="00A20760"/>
    <w:rsid w:val="00A215E8"/>
    <w:rsid w:val="00A217FC"/>
    <w:rsid w:val="00A21BAE"/>
    <w:rsid w:val="00A22726"/>
    <w:rsid w:val="00A22A4B"/>
    <w:rsid w:val="00A22A97"/>
    <w:rsid w:val="00A235F9"/>
    <w:rsid w:val="00A23770"/>
    <w:rsid w:val="00A23FE7"/>
    <w:rsid w:val="00A241D9"/>
    <w:rsid w:val="00A2482D"/>
    <w:rsid w:val="00A24C79"/>
    <w:rsid w:val="00A24F4F"/>
    <w:rsid w:val="00A2560E"/>
    <w:rsid w:val="00A2588A"/>
    <w:rsid w:val="00A25ADC"/>
    <w:rsid w:val="00A25D91"/>
    <w:rsid w:val="00A26164"/>
    <w:rsid w:val="00A2629A"/>
    <w:rsid w:val="00A2647A"/>
    <w:rsid w:val="00A26648"/>
    <w:rsid w:val="00A26D1F"/>
    <w:rsid w:val="00A27C02"/>
    <w:rsid w:val="00A300BF"/>
    <w:rsid w:val="00A30C6D"/>
    <w:rsid w:val="00A31D94"/>
    <w:rsid w:val="00A31F36"/>
    <w:rsid w:val="00A32163"/>
    <w:rsid w:val="00A322C9"/>
    <w:rsid w:val="00A32347"/>
    <w:rsid w:val="00A329C6"/>
    <w:rsid w:val="00A3316F"/>
    <w:rsid w:val="00A333C2"/>
    <w:rsid w:val="00A33619"/>
    <w:rsid w:val="00A33667"/>
    <w:rsid w:val="00A33D26"/>
    <w:rsid w:val="00A33E8E"/>
    <w:rsid w:val="00A34233"/>
    <w:rsid w:val="00A34741"/>
    <w:rsid w:val="00A34BB4"/>
    <w:rsid w:val="00A34BE2"/>
    <w:rsid w:val="00A376B5"/>
    <w:rsid w:val="00A4000C"/>
    <w:rsid w:val="00A401C8"/>
    <w:rsid w:val="00A40971"/>
    <w:rsid w:val="00A40DF6"/>
    <w:rsid w:val="00A413CA"/>
    <w:rsid w:val="00A4289E"/>
    <w:rsid w:val="00A42C7F"/>
    <w:rsid w:val="00A43101"/>
    <w:rsid w:val="00A43685"/>
    <w:rsid w:val="00A4476D"/>
    <w:rsid w:val="00A447FE"/>
    <w:rsid w:val="00A44E90"/>
    <w:rsid w:val="00A44FF6"/>
    <w:rsid w:val="00A45363"/>
    <w:rsid w:val="00A458C8"/>
    <w:rsid w:val="00A459F4"/>
    <w:rsid w:val="00A45BD4"/>
    <w:rsid w:val="00A46401"/>
    <w:rsid w:val="00A46545"/>
    <w:rsid w:val="00A46652"/>
    <w:rsid w:val="00A46C45"/>
    <w:rsid w:val="00A46CE4"/>
    <w:rsid w:val="00A472F5"/>
    <w:rsid w:val="00A4764D"/>
    <w:rsid w:val="00A47897"/>
    <w:rsid w:val="00A47926"/>
    <w:rsid w:val="00A47B1B"/>
    <w:rsid w:val="00A47F57"/>
    <w:rsid w:val="00A50141"/>
    <w:rsid w:val="00A50373"/>
    <w:rsid w:val="00A503C5"/>
    <w:rsid w:val="00A50486"/>
    <w:rsid w:val="00A50530"/>
    <w:rsid w:val="00A507CD"/>
    <w:rsid w:val="00A508A7"/>
    <w:rsid w:val="00A50C8D"/>
    <w:rsid w:val="00A51194"/>
    <w:rsid w:val="00A5144B"/>
    <w:rsid w:val="00A52330"/>
    <w:rsid w:val="00A525F9"/>
    <w:rsid w:val="00A5274C"/>
    <w:rsid w:val="00A52C30"/>
    <w:rsid w:val="00A52C71"/>
    <w:rsid w:val="00A52EA5"/>
    <w:rsid w:val="00A53A07"/>
    <w:rsid w:val="00A53A63"/>
    <w:rsid w:val="00A5429A"/>
    <w:rsid w:val="00A554D0"/>
    <w:rsid w:val="00A55839"/>
    <w:rsid w:val="00A56490"/>
    <w:rsid w:val="00A56BD3"/>
    <w:rsid w:val="00A5719A"/>
    <w:rsid w:val="00A57F1A"/>
    <w:rsid w:val="00A603D6"/>
    <w:rsid w:val="00A6185C"/>
    <w:rsid w:val="00A62109"/>
    <w:rsid w:val="00A62CBF"/>
    <w:rsid w:val="00A637FD"/>
    <w:rsid w:val="00A63864"/>
    <w:rsid w:val="00A63D65"/>
    <w:rsid w:val="00A6492D"/>
    <w:rsid w:val="00A64A6E"/>
    <w:rsid w:val="00A64BF2"/>
    <w:rsid w:val="00A64FDA"/>
    <w:rsid w:val="00A65196"/>
    <w:rsid w:val="00A651D8"/>
    <w:rsid w:val="00A6524F"/>
    <w:rsid w:val="00A65EAF"/>
    <w:rsid w:val="00A65F61"/>
    <w:rsid w:val="00A66092"/>
    <w:rsid w:val="00A662FB"/>
    <w:rsid w:val="00A66377"/>
    <w:rsid w:val="00A66594"/>
    <w:rsid w:val="00A6687C"/>
    <w:rsid w:val="00A675F9"/>
    <w:rsid w:val="00A703E8"/>
    <w:rsid w:val="00A707FA"/>
    <w:rsid w:val="00A70ED1"/>
    <w:rsid w:val="00A717CE"/>
    <w:rsid w:val="00A71AFF"/>
    <w:rsid w:val="00A71D6C"/>
    <w:rsid w:val="00A7213C"/>
    <w:rsid w:val="00A724D4"/>
    <w:rsid w:val="00A72736"/>
    <w:rsid w:val="00A729EE"/>
    <w:rsid w:val="00A72D75"/>
    <w:rsid w:val="00A7300B"/>
    <w:rsid w:val="00A73072"/>
    <w:rsid w:val="00A7308C"/>
    <w:rsid w:val="00A735CD"/>
    <w:rsid w:val="00A73BD8"/>
    <w:rsid w:val="00A741A1"/>
    <w:rsid w:val="00A747D9"/>
    <w:rsid w:val="00A74A18"/>
    <w:rsid w:val="00A75717"/>
    <w:rsid w:val="00A7580C"/>
    <w:rsid w:val="00A75AF6"/>
    <w:rsid w:val="00A75C30"/>
    <w:rsid w:val="00A76083"/>
    <w:rsid w:val="00A764BD"/>
    <w:rsid w:val="00A764DD"/>
    <w:rsid w:val="00A7682D"/>
    <w:rsid w:val="00A76EE2"/>
    <w:rsid w:val="00A76FC4"/>
    <w:rsid w:val="00A7734D"/>
    <w:rsid w:val="00A779D4"/>
    <w:rsid w:val="00A77C0A"/>
    <w:rsid w:val="00A80195"/>
    <w:rsid w:val="00A802EF"/>
    <w:rsid w:val="00A80CEE"/>
    <w:rsid w:val="00A81A25"/>
    <w:rsid w:val="00A81AAF"/>
    <w:rsid w:val="00A81E22"/>
    <w:rsid w:val="00A81F40"/>
    <w:rsid w:val="00A822B6"/>
    <w:rsid w:val="00A8280A"/>
    <w:rsid w:val="00A829FA"/>
    <w:rsid w:val="00A82F73"/>
    <w:rsid w:val="00A83300"/>
    <w:rsid w:val="00A83FCE"/>
    <w:rsid w:val="00A84867"/>
    <w:rsid w:val="00A850B8"/>
    <w:rsid w:val="00A8518F"/>
    <w:rsid w:val="00A85790"/>
    <w:rsid w:val="00A8586E"/>
    <w:rsid w:val="00A85AD9"/>
    <w:rsid w:val="00A85B22"/>
    <w:rsid w:val="00A85D91"/>
    <w:rsid w:val="00A860B5"/>
    <w:rsid w:val="00A86C4D"/>
    <w:rsid w:val="00A874C5"/>
    <w:rsid w:val="00A87CAB"/>
    <w:rsid w:val="00A90569"/>
    <w:rsid w:val="00A90951"/>
    <w:rsid w:val="00A90986"/>
    <w:rsid w:val="00A9099E"/>
    <w:rsid w:val="00A90FAB"/>
    <w:rsid w:val="00A9176E"/>
    <w:rsid w:val="00A923E1"/>
    <w:rsid w:val="00A92631"/>
    <w:rsid w:val="00A92AAF"/>
    <w:rsid w:val="00A92D2C"/>
    <w:rsid w:val="00A9304C"/>
    <w:rsid w:val="00A93E96"/>
    <w:rsid w:val="00A9447D"/>
    <w:rsid w:val="00A94584"/>
    <w:rsid w:val="00A945C5"/>
    <w:rsid w:val="00A947C1"/>
    <w:rsid w:val="00A94C77"/>
    <w:rsid w:val="00A9546A"/>
    <w:rsid w:val="00A9654E"/>
    <w:rsid w:val="00A96CDA"/>
    <w:rsid w:val="00A9724B"/>
    <w:rsid w:val="00A972C8"/>
    <w:rsid w:val="00A97753"/>
    <w:rsid w:val="00A97D05"/>
    <w:rsid w:val="00A97DE4"/>
    <w:rsid w:val="00AA01A2"/>
    <w:rsid w:val="00AA0276"/>
    <w:rsid w:val="00AA0398"/>
    <w:rsid w:val="00AA0B1F"/>
    <w:rsid w:val="00AA0C90"/>
    <w:rsid w:val="00AA0E0B"/>
    <w:rsid w:val="00AA1435"/>
    <w:rsid w:val="00AA14C6"/>
    <w:rsid w:val="00AA1544"/>
    <w:rsid w:val="00AA15F0"/>
    <w:rsid w:val="00AA16D3"/>
    <w:rsid w:val="00AA1AE4"/>
    <w:rsid w:val="00AA1B14"/>
    <w:rsid w:val="00AA1FCD"/>
    <w:rsid w:val="00AA202C"/>
    <w:rsid w:val="00AA22AD"/>
    <w:rsid w:val="00AA2AA6"/>
    <w:rsid w:val="00AA2D97"/>
    <w:rsid w:val="00AA3724"/>
    <w:rsid w:val="00AA3B55"/>
    <w:rsid w:val="00AA3E68"/>
    <w:rsid w:val="00AA3E82"/>
    <w:rsid w:val="00AA435A"/>
    <w:rsid w:val="00AA604D"/>
    <w:rsid w:val="00AA62E6"/>
    <w:rsid w:val="00AA674B"/>
    <w:rsid w:val="00AA6899"/>
    <w:rsid w:val="00AA6BE8"/>
    <w:rsid w:val="00AA6D97"/>
    <w:rsid w:val="00AA763C"/>
    <w:rsid w:val="00AA78D0"/>
    <w:rsid w:val="00AA7CE3"/>
    <w:rsid w:val="00AA7F08"/>
    <w:rsid w:val="00AB0374"/>
    <w:rsid w:val="00AB0900"/>
    <w:rsid w:val="00AB1467"/>
    <w:rsid w:val="00AB1934"/>
    <w:rsid w:val="00AB2139"/>
    <w:rsid w:val="00AB2257"/>
    <w:rsid w:val="00AB25D8"/>
    <w:rsid w:val="00AB29F8"/>
    <w:rsid w:val="00AB35CA"/>
    <w:rsid w:val="00AB4239"/>
    <w:rsid w:val="00AB4242"/>
    <w:rsid w:val="00AB44C2"/>
    <w:rsid w:val="00AB4BEF"/>
    <w:rsid w:val="00AB552C"/>
    <w:rsid w:val="00AB5591"/>
    <w:rsid w:val="00AB564D"/>
    <w:rsid w:val="00AB594C"/>
    <w:rsid w:val="00AB5F26"/>
    <w:rsid w:val="00AB6C08"/>
    <w:rsid w:val="00AB6D1E"/>
    <w:rsid w:val="00AB764E"/>
    <w:rsid w:val="00AB7996"/>
    <w:rsid w:val="00AB7A3F"/>
    <w:rsid w:val="00AB7D9B"/>
    <w:rsid w:val="00AC0212"/>
    <w:rsid w:val="00AC03D4"/>
    <w:rsid w:val="00AC07DE"/>
    <w:rsid w:val="00AC0CA0"/>
    <w:rsid w:val="00AC113C"/>
    <w:rsid w:val="00AC17CB"/>
    <w:rsid w:val="00AC1D58"/>
    <w:rsid w:val="00AC1EE2"/>
    <w:rsid w:val="00AC244D"/>
    <w:rsid w:val="00AC33AE"/>
    <w:rsid w:val="00AC33B7"/>
    <w:rsid w:val="00AC36CD"/>
    <w:rsid w:val="00AC3922"/>
    <w:rsid w:val="00AC3FD5"/>
    <w:rsid w:val="00AC4048"/>
    <w:rsid w:val="00AC4738"/>
    <w:rsid w:val="00AC53D5"/>
    <w:rsid w:val="00AC588E"/>
    <w:rsid w:val="00AC593D"/>
    <w:rsid w:val="00AC6016"/>
    <w:rsid w:val="00AC68E6"/>
    <w:rsid w:val="00AC6962"/>
    <w:rsid w:val="00AC7018"/>
    <w:rsid w:val="00AC72B2"/>
    <w:rsid w:val="00AC7788"/>
    <w:rsid w:val="00AC78B2"/>
    <w:rsid w:val="00AC7A9A"/>
    <w:rsid w:val="00AC7E76"/>
    <w:rsid w:val="00AD0141"/>
    <w:rsid w:val="00AD01A3"/>
    <w:rsid w:val="00AD098E"/>
    <w:rsid w:val="00AD10EF"/>
    <w:rsid w:val="00AD1D7A"/>
    <w:rsid w:val="00AD2B43"/>
    <w:rsid w:val="00AD2E43"/>
    <w:rsid w:val="00AD2FE8"/>
    <w:rsid w:val="00AD3782"/>
    <w:rsid w:val="00AD3819"/>
    <w:rsid w:val="00AD3838"/>
    <w:rsid w:val="00AD39D7"/>
    <w:rsid w:val="00AD3D72"/>
    <w:rsid w:val="00AD4188"/>
    <w:rsid w:val="00AD4268"/>
    <w:rsid w:val="00AD51F6"/>
    <w:rsid w:val="00AD5364"/>
    <w:rsid w:val="00AD57DD"/>
    <w:rsid w:val="00AD6249"/>
    <w:rsid w:val="00AD66AB"/>
    <w:rsid w:val="00AD6743"/>
    <w:rsid w:val="00AD6795"/>
    <w:rsid w:val="00AD6AC5"/>
    <w:rsid w:val="00AD71F7"/>
    <w:rsid w:val="00AD7C23"/>
    <w:rsid w:val="00AE0882"/>
    <w:rsid w:val="00AE09C6"/>
    <w:rsid w:val="00AE0DD0"/>
    <w:rsid w:val="00AE0EA3"/>
    <w:rsid w:val="00AE1285"/>
    <w:rsid w:val="00AE159B"/>
    <w:rsid w:val="00AE16DB"/>
    <w:rsid w:val="00AE17C7"/>
    <w:rsid w:val="00AE1870"/>
    <w:rsid w:val="00AE1BD0"/>
    <w:rsid w:val="00AE2537"/>
    <w:rsid w:val="00AE2E32"/>
    <w:rsid w:val="00AE2F35"/>
    <w:rsid w:val="00AE323A"/>
    <w:rsid w:val="00AE32F2"/>
    <w:rsid w:val="00AE35AB"/>
    <w:rsid w:val="00AE35D2"/>
    <w:rsid w:val="00AE4218"/>
    <w:rsid w:val="00AE45C0"/>
    <w:rsid w:val="00AE485F"/>
    <w:rsid w:val="00AE49ED"/>
    <w:rsid w:val="00AE51E8"/>
    <w:rsid w:val="00AE5214"/>
    <w:rsid w:val="00AE526E"/>
    <w:rsid w:val="00AE530C"/>
    <w:rsid w:val="00AE56FC"/>
    <w:rsid w:val="00AE5EA0"/>
    <w:rsid w:val="00AE62A5"/>
    <w:rsid w:val="00AE64B0"/>
    <w:rsid w:val="00AE6668"/>
    <w:rsid w:val="00AE667D"/>
    <w:rsid w:val="00AE69B2"/>
    <w:rsid w:val="00AE70B9"/>
    <w:rsid w:val="00AE7394"/>
    <w:rsid w:val="00AE7BCA"/>
    <w:rsid w:val="00AE7BDD"/>
    <w:rsid w:val="00AE7C8C"/>
    <w:rsid w:val="00AE7F34"/>
    <w:rsid w:val="00AF00D6"/>
    <w:rsid w:val="00AF0535"/>
    <w:rsid w:val="00AF05FB"/>
    <w:rsid w:val="00AF0854"/>
    <w:rsid w:val="00AF08EB"/>
    <w:rsid w:val="00AF0A90"/>
    <w:rsid w:val="00AF0E96"/>
    <w:rsid w:val="00AF1367"/>
    <w:rsid w:val="00AF15D2"/>
    <w:rsid w:val="00AF2452"/>
    <w:rsid w:val="00AF284D"/>
    <w:rsid w:val="00AF2F9D"/>
    <w:rsid w:val="00AF31DE"/>
    <w:rsid w:val="00AF3297"/>
    <w:rsid w:val="00AF3519"/>
    <w:rsid w:val="00AF3579"/>
    <w:rsid w:val="00AF3A67"/>
    <w:rsid w:val="00AF3AA5"/>
    <w:rsid w:val="00AF4E45"/>
    <w:rsid w:val="00AF4FB6"/>
    <w:rsid w:val="00AF5B11"/>
    <w:rsid w:val="00AF5DAA"/>
    <w:rsid w:val="00AF68C6"/>
    <w:rsid w:val="00AF6FB1"/>
    <w:rsid w:val="00AF7FEB"/>
    <w:rsid w:val="00B006E0"/>
    <w:rsid w:val="00B01301"/>
    <w:rsid w:val="00B01914"/>
    <w:rsid w:val="00B01D02"/>
    <w:rsid w:val="00B02414"/>
    <w:rsid w:val="00B029C7"/>
    <w:rsid w:val="00B029D8"/>
    <w:rsid w:val="00B02AE0"/>
    <w:rsid w:val="00B02F52"/>
    <w:rsid w:val="00B03C3F"/>
    <w:rsid w:val="00B04762"/>
    <w:rsid w:val="00B04A98"/>
    <w:rsid w:val="00B04ED1"/>
    <w:rsid w:val="00B04FE4"/>
    <w:rsid w:val="00B061BA"/>
    <w:rsid w:val="00B0658C"/>
    <w:rsid w:val="00B073C8"/>
    <w:rsid w:val="00B07493"/>
    <w:rsid w:val="00B07565"/>
    <w:rsid w:val="00B077B0"/>
    <w:rsid w:val="00B100C4"/>
    <w:rsid w:val="00B10683"/>
    <w:rsid w:val="00B10A3C"/>
    <w:rsid w:val="00B10B65"/>
    <w:rsid w:val="00B1123F"/>
    <w:rsid w:val="00B117F0"/>
    <w:rsid w:val="00B13192"/>
    <w:rsid w:val="00B1473B"/>
    <w:rsid w:val="00B1596D"/>
    <w:rsid w:val="00B1640F"/>
    <w:rsid w:val="00B167D7"/>
    <w:rsid w:val="00B169B1"/>
    <w:rsid w:val="00B16AF2"/>
    <w:rsid w:val="00B16EEF"/>
    <w:rsid w:val="00B1716A"/>
    <w:rsid w:val="00B17D5B"/>
    <w:rsid w:val="00B17DFB"/>
    <w:rsid w:val="00B2102E"/>
    <w:rsid w:val="00B2105E"/>
    <w:rsid w:val="00B22177"/>
    <w:rsid w:val="00B224D9"/>
    <w:rsid w:val="00B226EE"/>
    <w:rsid w:val="00B22DA6"/>
    <w:rsid w:val="00B22EBB"/>
    <w:rsid w:val="00B22F46"/>
    <w:rsid w:val="00B231DB"/>
    <w:rsid w:val="00B231E5"/>
    <w:rsid w:val="00B23369"/>
    <w:rsid w:val="00B23406"/>
    <w:rsid w:val="00B2371E"/>
    <w:rsid w:val="00B24051"/>
    <w:rsid w:val="00B24387"/>
    <w:rsid w:val="00B24D2B"/>
    <w:rsid w:val="00B256B8"/>
    <w:rsid w:val="00B25D5C"/>
    <w:rsid w:val="00B264D8"/>
    <w:rsid w:val="00B26559"/>
    <w:rsid w:val="00B266FE"/>
    <w:rsid w:val="00B268DB"/>
    <w:rsid w:val="00B26A03"/>
    <w:rsid w:val="00B26B84"/>
    <w:rsid w:val="00B26FB1"/>
    <w:rsid w:val="00B279BA"/>
    <w:rsid w:val="00B27CDB"/>
    <w:rsid w:val="00B27CF3"/>
    <w:rsid w:val="00B3087D"/>
    <w:rsid w:val="00B30D61"/>
    <w:rsid w:val="00B3174C"/>
    <w:rsid w:val="00B31897"/>
    <w:rsid w:val="00B31A23"/>
    <w:rsid w:val="00B3264E"/>
    <w:rsid w:val="00B3285E"/>
    <w:rsid w:val="00B331BC"/>
    <w:rsid w:val="00B3320F"/>
    <w:rsid w:val="00B336B8"/>
    <w:rsid w:val="00B337AF"/>
    <w:rsid w:val="00B33D7B"/>
    <w:rsid w:val="00B33DBE"/>
    <w:rsid w:val="00B351BF"/>
    <w:rsid w:val="00B36374"/>
    <w:rsid w:val="00B36ABA"/>
    <w:rsid w:val="00B36BCE"/>
    <w:rsid w:val="00B37330"/>
    <w:rsid w:val="00B37649"/>
    <w:rsid w:val="00B37662"/>
    <w:rsid w:val="00B376B6"/>
    <w:rsid w:val="00B377DD"/>
    <w:rsid w:val="00B37F54"/>
    <w:rsid w:val="00B4094F"/>
    <w:rsid w:val="00B409FB"/>
    <w:rsid w:val="00B41700"/>
    <w:rsid w:val="00B41B72"/>
    <w:rsid w:val="00B422C3"/>
    <w:rsid w:val="00B4257B"/>
    <w:rsid w:val="00B4295F"/>
    <w:rsid w:val="00B42FE2"/>
    <w:rsid w:val="00B43111"/>
    <w:rsid w:val="00B43516"/>
    <w:rsid w:val="00B43B07"/>
    <w:rsid w:val="00B43EC2"/>
    <w:rsid w:val="00B444DF"/>
    <w:rsid w:val="00B4459E"/>
    <w:rsid w:val="00B4463D"/>
    <w:rsid w:val="00B44B0B"/>
    <w:rsid w:val="00B45243"/>
    <w:rsid w:val="00B4579E"/>
    <w:rsid w:val="00B458DE"/>
    <w:rsid w:val="00B459F6"/>
    <w:rsid w:val="00B46D69"/>
    <w:rsid w:val="00B470EF"/>
    <w:rsid w:val="00B47509"/>
    <w:rsid w:val="00B512C9"/>
    <w:rsid w:val="00B512DB"/>
    <w:rsid w:val="00B51421"/>
    <w:rsid w:val="00B51B7A"/>
    <w:rsid w:val="00B51E62"/>
    <w:rsid w:val="00B52AB8"/>
    <w:rsid w:val="00B52E22"/>
    <w:rsid w:val="00B52FFE"/>
    <w:rsid w:val="00B53926"/>
    <w:rsid w:val="00B54490"/>
    <w:rsid w:val="00B55195"/>
    <w:rsid w:val="00B55383"/>
    <w:rsid w:val="00B553BD"/>
    <w:rsid w:val="00B55AB4"/>
    <w:rsid w:val="00B55D02"/>
    <w:rsid w:val="00B5609C"/>
    <w:rsid w:val="00B565F1"/>
    <w:rsid w:val="00B56709"/>
    <w:rsid w:val="00B5788D"/>
    <w:rsid w:val="00B579EF"/>
    <w:rsid w:val="00B57A8D"/>
    <w:rsid w:val="00B60013"/>
    <w:rsid w:val="00B6005B"/>
    <w:rsid w:val="00B60654"/>
    <w:rsid w:val="00B60A05"/>
    <w:rsid w:val="00B60BB8"/>
    <w:rsid w:val="00B6280C"/>
    <w:rsid w:val="00B62B5B"/>
    <w:rsid w:val="00B63FC6"/>
    <w:rsid w:val="00B6449F"/>
    <w:rsid w:val="00B64862"/>
    <w:rsid w:val="00B64CF7"/>
    <w:rsid w:val="00B64E53"/>
    <w:rsid w:val="00B654FA"/>
    <w:rsid w:val="00B65D41"/>
    <w:rsid w:val="00B65F77"/>
    <w:rsid w:val="00B660FB"/>
    <w:rsid w:val="00B6626B"/>
    <w:rsid w:val="00B66392"/>
    <w:rsid w:val="00B663F5"/>
    <w:rsid w:val="00B666BC"/>
    <w:rsid w:val="00B67804"/>
    <w:rsid w:val="00B67857"/>
    <w:rsid w:val="00B67A98"/>
    <w:rsid w:val="00B71FFB"/>
    <w:rsid w:val="00B722FB"/>
    <w:rsid w:val="00B72507"/>
    <w:rsid w:val="00B72531"/>
    <w:rsid w:val="00B727D3"/>
    <w:rsid w:val="00B72AA8"/>
    <w:rsid w:val="00B72EDE"/>
    <w:rsid w:val="00B733C3"/>
    <w:rsid w:val="00B73666"/>
    <w:rsid w:val="00B73E7B"/>
    <w:rsid w:val="00B73EEC"/>
    <w:rsid w:val="00B742D1"/>
    <w:rsid w:val="00B74E7B"/>
    <w:rsid w:val="00B7516D"/>
    <w:rsid w:val="00B75187"/>
    <w:rsid w:val="00B7527A"/>
    <w:rsid w:val="00B76E98"/>
    <w:rsid w:val="00B76F09"/>
    <w:rsid w:val="00B777FC"/>
    <w:rsid w:val="00B77BF7"/>
    <w:rsid w:val="00B77ECC"/>
    <w:rsid w:val="00B80711"/>
    <w:rsid w:val="00B814EE"/>
    <w:rsid w:val="00B81941"/>
    <w:rsid w:val="00B82295"/>
    <w:rsid w:val="00B82644"/>
    <w:rsid w:val="00B82750"/>
    <w:rsid w:val="00B82FA8"/>
    <w:rsid w:val="00B83694"/>
    <w:rsid w:val="00B8398B"/>
    <w:rsid w:val="00B83D94"/>
    <w:rsid w:val="00B83D9C"/>
    <w:rsid w:val="00B83EAB"/>
    <w:rsid w:val="00B83FF6"/>
    <w:rsid w:val="00B84179"/>
    <w:rsid w:val="00B84388"/>
    <w:rsid w:val="00B845D3"/>
    <w:rsid w:val="00B845E6"/>
    <w:rsid w:val="00B84821"/>
    <w:rsid w:val="00B849E7"/>
    <w:rsid w:val="00B84E0F"/>
    <w:rsid w:val="00B857FF"/>
    <w:rsid w:val="00B85807"/>
    <w:rsid w:val="00B8599A"/>
    <w:rsid w:val="00B861D9"/>
    <w:rsid w:val="00B86589"/>
    <w:rsid w:val="00B86F27"/>
    <w:rsid w:val="00B87AD4"/>
    <w:rsid w:val="00B87D5B"/>
    <w:rsid w:val="00B87F30"/>
    <w:rsid w:val="00B90000"/>
    <w:rsid w:val="00B906F2"/>
    <w:rsid w:val="00B90C64"/>
    <w:rsid w:val="00B90F43"/>
    <w:rsid w:val="00B9129A"/>
    <w:rsid w:val="00B9157B"/>
    <w:rsid w:val="00B91DDC"/>
    <w:rsid w:val="00B924E1"/>
    <w:rsid w:val="00B925D4"/>
    <w:rsid w:val="00B927A3"/>
    <w:rsid w:val="00B92BBC"/>
    <w:rsid w:val="00B93934"/>
    <w:rsid w:val="00B93D50"/>
    <w:rsid w:val="00B94204"/>
    <w:rsid w:val="00B9429D"/>
    <w:rsid w:val="00B94917"/>
    <w:rsid w:val="00B951DC"/>
    <w:rsid w:val="00B958D8"/>
    <w:rsid w:val="00B95E0B"/>
    <w:rsid w:val="00B9629D"/>
    <w:rsid w:val="00B9703A"/>
    <w:rsid w:val="00B973B5"/>
    <w:rsid w:val="00B97422"/>
    <w:rsid w:val="00B97592"/>
    <w:rsid w:val="00B97C9F"/>
    <w:rsid w:val="00BA02BF"/>
    <w:rsid w:val="00BA105E"/>
    <w:rsid w:val="00BA23E7"/>
    <w:rsid w:val="00BA259B"/>
    <w:rsid w:val="00BA27FC"/>
    <w:rsid w:val="00BA2BC5"/>
    <w:rsid w:val="00BA2F0C"/>
    <w:rsid w:val="00BA2F69"/>
    <w:rsid w:val="00BA317D"/>
    <w:rsid w:val="00BA3AB5"/>
    <w:rsid w:val="00BA3D64"/>
    <w:rsid w:val="00BA3F36"/>
    <w:rsid w:val="00BA4225"/>
    <w:rsid w:val="00BA4F51"/>
    <w:rsid w:val="00BA55DD"/>
    <w:rsid w:val="00BA67C3"/>
    <w:rsid w:val="00BA75AA"/>
    <w:rsid w:val="00BA79DE"/>
    <w:rsid w:val="00BA7DCA"/>
    <w:rsid w:val="00BB0551"/>
    <w:rsid w:val="00BB0A30"/>
    <w:rsid w:val="00BB0F9D"/>
    <w:rsid w:val="00BB1669"/>
    <w:rsid w:val="00BB1931"/>
    <w:rsid w:val="00BB1F6B"/>
    <w:rsid w:val="00BB2161"/>
    <w:rsid w:val="00BB2554"/>
    <w:rsid w:val="00BB2557"/>
    <w:rsid w:val="00BB276D"/>
    <w:rsid w:val="00BB2BBB"/>
    <w:rsid w:val="00BB3734"/>
    <w:rsid w:val="00BB380C"/>
    <w:rsid w:val="00BB3B49"/>
    <w:rsid w:val="00BB3CB1"/>
    <w:rsid w:val="00BB4057"/>
    <w:rsid w:val="00BB41AF"/>
    <w:rsid w:val="00BB442E"/>
    <w:rsid w:val="00BB488B"/>
    <w:rsid w:val="00BB4AD1"/>
    <w:rsid w:val="00BB50F1"/>
    <w:rsid w:val="00BB53F7"/>
    <w:rsid w:val="00BB5F3C"/>
    <w:rsid w:val="00BB6634"/>
    <w:rsid w:val="00BB6F5E"/>
    <w:rsid w:val="00BB70E7"/>
    <w:rsid w:val="00BB72C3"/>
    <w:rsid w:val="00BB7CEF"/>
    <w:rsid w:val="00BB7F9D"/>
    <w:rsid w:val="00BC0493"/>
    <w:rsid w:val="00BC059F"/>
    <w:rsid w:val="00BC09A7"/>
    <w:rsid w:val="00BC1714"/>
    <w:rsid w:val="00BC1C4B"/>
    <w:rsid w:val="00BC1D81"/>
    <w:rsid w:val="00BC218D"/>
    <w:rsid w:val="00BC2363"/>
    <w:rsid w:val="00BC246D"/>
    <w:rsid w:val="00BC27E1"/>
    <w:rsid w:val="00BC2938"/>
    <w:rsid w:val="00BC2DA6"/>
    <w:rsid w:val="00BC3204"/>
    <w:rsid w:val="00BC3805"/>
    <w:rsid w:val="00BC38B3"/>
    <w:rsid w:val="00BC3982"/>
    <w:rsid w:val="00BC3A99"/>
    <w:rsid w:val="00BC45C8"/>
    <w:rsid w:val="00BC45F2"/>
    <w:rsid w:val="00BC4C1F"/>
    <w:rsid w:val="00BC4EAF"/>
    <w:rsid w:val="00BC5E4F"/>
    <w:rsid w:val="00BC626B"/>
    <w:rsid w:val="00BC65F1"/>
    <w:rsid w:val="00BC6942"/>
    <w:rsid w:val="00BC6EC2"/>
    <w:rsid w:val="00BC763C"/>
    <w:rsid w:val="00BC7B0E"/>
    <w:rsid w:val="00BD0361"/>
    <w:rsid w:val="00BD0694"/>
    <w:rsid w:val="00BD0782"/>
    <w:rsid w:val="00BD0DD5"/>
    <w:rsid w:val="00BD10F6"/>
    <w:rsid w:val="00BD1745"/>
    <w:rsid w:val="00BD1FC7"/>
    <w:rsid w:val="00BD2087"/>
    <w:rsid w:val="00BD21E2"/>
    <w:rsid w:val="00BD2345"/>
    <w:rsid w:val="00BD27A2"/>
    <w:rsid w:val="00BD293D"/>
    <w:rsid w:val="00BD3AF3"/>
    <w:rsid w:val="00BD3B8E"/>
    <w:rsid w:val="00BD3E28"/>
    <w:rsid w:val="00BD3F50"/>
    <w:rsid w:val="00BD4200"/>
    <w:rsid w:val="00BD4703"/>
    <w:rsid w:val="00BD47F1"/>
    <w:rsid w:val="00BD51BD"/>
    <w:rsid w:val="00BD51DD"/>
    <w:rsid w:val="00BD556D"/>
    <w:rsid w:val="00BD5790"/>
    <w:rsid w:val="00BD59BE"/>
    <w:rsid w:val="00BD5ECA"/>
    <w:rsid w:val="00BD7070"/>
    <w:rsid w:val="00BD7480"/>
    <w:rsid w:val="00BD7495"/>
    <w:rsid w:val="00BD7648"/>
    <w:rsid w:val="00BD7A85"/>
    <w:rsid w:val="00BE04C7"/>
    <w:rsid w:val="00BE0779"/>
    <w:rsid w:val="00BE0896"/>
    <w:rsid w:val="00BE19EA"/>
    <w:rsid w:val="00BE1AFD"/>
    <w:rsid w:val="00BE20EF"/>
    <w:rsid w:val="00BE223D"/>
    <w:rsid w:val="00BE238A"/>
    <w:rsid w:val="00BE277C"/>
    <w:rsid w:val="00BE354A"/>
    <w:rsid w:val="00BE3778"/>
    <w:rsid w:val="00BE38EA"/>
    <w:rsid w:val="00BE46A0"/>
    <w:rsid w:val="00BE476F"/>
    <w:rsid w:val="00BE5190"/>
    <w:rsid w:val="00BE527F"/>
    <w:rsid w:val="00BE56DC"/>
    <w:rsid w:val="00BE5DAB"/>
    <w:rsid w:val="00BE6A2D"/>
    <w:rsid w:val="00BE6F51"/>
    <w:rsid w:val="00BE70CC"/>
    <w:rsid w:val="00BE7375"/>
    <w:rsid w:val="00BE73AA"/>
    <w:rsid w:val="00BE7F21"/>
    <w:rsid w:val="00BE7F5C"/>
    <w:rsid w:val="00BF00E6"/>
    <w:rsid w:val="00BF099C"/>
    <w:rsid w:val="00BF0A1E"/>
    <w:rsid w:val="00BF0DCC"/>
    <w:rsid w:val="00BF16B3"/>
    <w:rsid w:val="00BF17DA"/>
    <w:rsid w:val="00BF18C7"/>
    <w:rsid w:val="00BF21EA"/>
    <w:rsid w:val="00BF2483"/>
    <w:rsid w:val="00BF2C7A"/>
    <w:rsid w:val="00BF3052"/>
    <w:rsid w:val="00BF371A"/>
    <w:rsid w:val="00BF3867"/>
    <w:rsid w:val="00BF3DD1"/>
    <w:rsid w:val="00BF3E65"/>
    <w:rsid w:val="00BF4087"/>
    <w:rsid w:val="00BF53C5"/>
    <w:rsid w:val="00BF5952"/>
    <w:rsid w:val="00BF6425"/>
    <w:rsid w:val="00BF6840"/>
    <w:rsid w:val="00BF691D"/>
    <w:rsid w:val="00BF6B8A"/>
    <w:rsid w:val="00BF7458"/>
    <w:rsid w:val="00BF7FE9"/>
    <w:rsid w:val="00C0008A"/>
    <w:rsid w:val="00C0014B"/>
    <w:rsid w:val="00C001E9"/>
    <w:rsid w:val="00C013D9"/>
    <w:rsid w:val="00C0165F"/>
    <w:rsid w:val="00C01A77"/>
    <w:rsid w:val="00C02611"/>
    <w:rsid w:val="00C02DE9"/>
    <w:rsid w:val="00C02E37"/>
    <w:rsid w:val="00C03D11"/>
    <w:rsid w:val="00C043D7"/>
    <w:rsid w:val="00C0443F"/>
    <w:rsid w:val="00C04A16"/>
    <w:rsid w:val="00C04B37"/>
    <w:rsid w:val="00C052D0"/>
    <w:rsid w:val="00C054CA"/>
    <w:rsid w:val="00C058F0"/>
    <w:rsid w:val="00C05B24"/>
    <w:rsid w:val="00C05F0D"/>
    <w:rsid w:val="00C06B70"/>
    <w:rsid w:val="00C06DF4"/>
    <w:rsid w:val="00C07328"/>
    <w:rsid w:val="00C07A01"/>
    <w:rsid w:val="00C07A1B"/>
    <w:rsid w:val="00C103A5"/>
    <w:rsid w:val="00C106F5"/>
    <w:rsid w:val="00C10BB2"/>
    <w:rsid w:val="00C10E9B"/>
    <w:rsid w:val="00C11173"/>
    <w:rsid w:val="00C1179C"/>
    <w:rsid w:val="00C117DB"/>
    <w:rsid w:val="00C119A4"/>
    <w:rsid w:val="00C11ADC"/>
    <w:rsid w:val="00C11D7F"/>
    <w:rsid w:val="00C127B9"/>
    <w:rsid w:val="00C127DA"/>
    <w:rsid w:val="00C13B9C"/>
    <w:rsid w:val="00C146C6"/>
    <w:rsid w:val="00C16A4A"/>
    <w:rsid w:val="00C16AEB"/>
    <w:rsid w:val="00C17643"/>
    <w:rsid w:val="00C179A3"/>
    <w:rsid w:val="00C17B7F"/>
    <w:rsid w:val="00C204A9"/>
    <w:rsid w:val="00C2080B"/>
    <w:rsid w:val="00C20901"/>
    <w:rsid w:val="00C209C0"/>
    <w:rsid w:val="00C21362"/>
    <w:rsid w:val="00C21405"/>
    <w:rsid w:val="00C2151F"/>
    <w:rsid w:val="00C217C1"/>
    <w:rsid w:val="00C21A47"/>
    <w:rsid w:val="00C2219C"/>
    <w:rsid w:val="00C2248B"/>
    <w:rsid w:val="00C224CC"/>
    <w:rsid w:val="00C23C26"/>
    <w:rsid w:val="00C23F5B"/>
    <w:rsid w:val="00C24C80"/>
    <w:rsid w:val="00C254A4"/>
    <w:rsid w:val="00C25825"/>
    <w:rsid w:val="00C25853"/>
    <w:rsid w:val="00C2694E"/>
    <w:rsid w:val="00C2696C"/>
    <w:rsid w:val="00C273B8"/>
    <w:rsid w:val="00C30069"/>
    <w:rsid w:val="00C304F3"/>
    <w:rsid w:val="00C305F1"/>
    <w:rsid w:val="00C30643"/>
    <w:rsid w:val="00C30DCD"/>
    <w:rsid w:val="00C30DE0"/>
    <w:rsid w:val="00C31680"/>
    <w:rsid w:val="00C31998"/>
    <w:rsid w:val="00C31FA2"/>
    <w:rsid w:val="00C327C6"/>
    <w:rsid w:val="00C32C20"/>
    <w:rsid w:val="00C32E35"/>
    <w:rsid w:val="00C32FE0"/>
    <w:rsid w:val="00C334FF"/>
    <w:rsid w:val="00C335CF"/>
    <w:rsid w:val="00C3369A"/>
    <w:rsid w:val="00C337FE"/>
    <w:rsid w:val="00C33EA2"/>
    <w:rsid w:val="00C3471C"/>
    <w:rsid w:val="00C34C17"/>
    <w:rsid w:val="00C358D9"/>
    <w:rsid w:val="00C35942"/>
    <w:rsid w:val="00C35AC5"/>
    <w:rsid w:val="00C36E28"/>
    <w:rsid w:val="00C379A7"/>
    <w:rsid w:val="00C37F40"/>
    <w:rsid w:val="00C407E0"/>
    <w:rsid w:val="00C40CE0"/>
    <w:rsid w:val="00C40EC4"/>
    <w:rsid w:val="00C418EF"/>
    <w:rsid w:val="00C4199E"/>
    <w:rsid w:val="00C419E8"/>
    <w:rsid w:val="00C41D95"/>
    <w:rsid w:val="00C4207E"/>
    <w:rsid w:val="00C4283F"/>
    <w:rsid w:val="00C42BAE"/>
    <w:rsid w:val="00C42D1C"/>
    <w:rsid w:val="00C42FD8"/>
    <w:rsid w:val="00C437F1"/>
    <w:rsid w:val="00C43D1B"/>
    <w:rsid w:val="00C441C6"/>
    <w:rsid w:val="00C44A68"/>
    <w:rsid w:val="00C44D3D"/>
    <w:rsid w:val="00C44E5A"/>
    <w:rsid w:val="00C453BB"/>
    <w:rsid w:val="00C45A95"/>
    <w:rsid w:val="00C46D24"/>
    <w:rsid w:val="00C46EC5"/>
    <w:rsid w:val="00C47ABA"/>
    <w:rsid w:val="00C5016D"/>
    <w:rsid w:val="00C509BF"/>
    <w:rsid w:val="00C50B47"/>
    <w:rsid w:val="00C50D30"/>
    <w:rsid w:val="00C514ED"/>
    <w:rsid w:val="00C51773"/>
    <w:rsid w:val="00C520C5"/>
    <w:rsid w:val="00C522BF"/>
    <w:rsid w:val="00C5230A"/>
    <w:rsid w:val="00C525C7"/>
    <w:rsid w:val="00C52639"/>
    <w:rsid w:val="00C5277F"/>
    <w:rsid w:val="00C52AE7"/>
    <w:rsid w:val="00C52C6D"/>
    <w:rsid w:val="00C52E23"/>
    <w:rsid w:val="00C52F2F"/>
    <w:rsid w:val="00C53757"/>
    <w:rsid w:val="00C538FE"/>
    <w:rsid w:val="00C545D2"/>
    <w:rsid w:val="00C54772"/>
    <w:rsid w:val="00C54A7A"/>
    <w:rsid w:val="00C54AD5"/>
    <w:rsid w:val="00C54B26"/>
    <w:rsid w:val="00C54C35"/>
    <w:rsid w:val="00C556B4"/>
    <w:rsid w:val="00C55906"/>
    <w:rsid w:val="00C55CAF"/>
    <w:rsid w:val="00C56455"/>
    <w:rsid w:val="00C568A3"/>
    <w:rsid w:val="00C57060"/>
    <w:rsid w:val="00C5752B"/>
    <w:rsid w:val="00C57533"/>
    <w:rsid w:val="00C57573"/>
    <w:rsid w:val="00C57574"/>
    <w:rsid w:val="00C60565"/>
    <w:rsid w:val="00C60843"/>
    <w:rsid w:val="00C6093B"/>
    <w:rsid w:val="00C61411"/>
    <w:rsid w:val="00C61457"/>
    <w:rsid w:val="00C61875"/>
    <w:rsid w:val="00C61BAA"/>
    <w:rsid w:val="00C61E67"/>
    <w:rsid w:val="00C62217"/>
    <w:rsid w:val="00C62CAE"/>
    <w:rsid w:val="00C62E8E"/>
    <w:rsid w:val="00C62FB4"/>
    <w:rsid w:val="00C63266"/>
    <w:rsid w:val="00C6340F"/>
    <w:rsid w:val="00C634B9"/>
    <w:rsid w:val="00C63AE3"/>
    <w:rsid w:val="00C64439"/>
    <w:rsid w:val="00C65A77"/>
    <w:rsid w:val="00C65B3E"/>
    <w:rsid w:val="00C6641B"/>
    <w:rsid w:val="00C667F2"/>
    <w:rsid w:val="00C66CEB"/>
    <w:rsid w:val="00C66E0C"/>
    <w:rsid w:val="00C66FCB"/>
    <w:rsid w:val="00C675AE"/>
    <w:rsid w:val="00C67D98"/>
    <w:rsid w:val="00C67E80"/>
    <w:rsid w:val="00C70619"/>
    <w:rsid w:val="00C70A3D"/>
    <w:rsid w:val="00C70C6C"/>
    <w:rsid w:val="00C70FAD"/>
    <w:rsid w:val="00C7131E"/>
    <w:rsid w:val="00C71626"/>
    <w:rsid w:val="00C71ADA"/>
    <w:rsid w:val="00C72986"/>
    <w:rsid w:val="00C739CA"/>
    <w:rsid w:val="00C73D9F"/>
    <w:rsid w:val="00C73E42"/>
    <w:rsid w:val="00C73FD4"/>
    <w:rsid w:val="00C741D8"/>
    <w:rsid w:val="00C74791"/>
    <w:rsid w:val="00C7486C"/>
    <w:rsid w:val="00C74DDD"/>
    <w:rsid w:val="00C74F22"/>
    <w:rsid w:val="00C7516D"/>
    <w:rsid w:val="00C757D2"/>
    <w:rsid w:val="00C75874"/>
    <w:rsid w:val="00C75A01"/>
    <w:rsid w:val="00C75BD3"/>
    <w:rsid w:val="00C75C50"/>
    <w:rsid w:val="00C761CF"/>
    <w:rsid w:val="00C76344"/>
    <w:rsid w:val="00C7649E"/>
    <w:rsid w:val="00C767BA"/>
    <w:rsid w:val="00C76A94"/>
    <w:rsid w:val="00C76D5A"/>
    <w:rsid w:val="00C772B6"/>
    <w:rsid w:val="00C7749E"/>
    <w:rsid w:val="00C7782C"/>
    <w:rsid w:val="00C779E5"/>
    <w:rsid w:val="00C77E94"/>
    <w:rsid w:val="00C80046"/>
    <w:rsid w:val="00C80047"/>
    <w:rsid w:val="00C80719"/>
    <w:rsid w:val="00C80B13"/>
    <w:rsid w:val="00C8114F"/>
    <w:rsid w:val="00C812CB"/>
    <w:rsid w:val="00C813EF"/>
    <w:rsid w:val="00C81710"/>
    <w:rsid w:val="00C81CA1"/>
    <w:rsid w:val="00C82413"/>
    <w:rsid w:val="00C82447"/>
    <w:rsid w:val="00C82905"/>
    <w:rsid w:val="00C8299C"/>
    <w:rsid w:val="00C83033"/>
    <w:rsid w:val="00C836DF"/>
    <w:rsid w:val="00C83C22"/>
    <w:rsid w:val="00C844F7"/>
    <w:rsid w:val="00C8476C"/>
    <w:rsid w:val="00C849E0"/>
    <w:rsid w:val="00C85254"/>
    <w:rsid w:val="00C858D0"/>
    <w:rsid w:val="00C85F84"/>
    <w:rsid w:val="00C862D2"/>
    <w:rsid w:val="00C8659C"/>
    <w:rsid w:val="00C86806"/>
    <w:rsid w:val="00C86ED3"/>
    <w:rsid w:val="00C86EFA"/>
    <w:rsid w:val="00C87160"/>
    <w:rsid w:val="00C8740E"/>
    <w:rsid w:val="00C877A0"/>
    <w:rsid w:val="00C87DFD"/>
    <w:rsid w:val="00C90AFE"/>
    <w:rsid w:val="00C90BE8"/>
    <w:rsid w:val="00C917BF"/>
    <w:rsid w:val="00C918DD"/>
    <w:rsid w:val="00C91DB5"/>
    <w:rsid w:val="00C9216E"/>
    <w:rsid w:val="00C94813"/>
    <w:rsid w:val="00C94BF2"/>
    <w:rsid w:val="00C950EA"/>
    <w:rsid w:val="00C9510D"/>
    <w:rsid w:val="00C9533C"/>
    <w:rsid w:val="00C95CB8"/>
    <w:rsid w:val="00C95E5B"/>
    <w:rsid w:val="00C96032"/>
    <w:rsid w:val="00C9620A"/>
    <w:rsid w:val="00C9779D"/>
    <w:rsid w:val="00C979DC"/>
    <w:rsid w:val="00CA0B6C"/>
    <w:rsid w:val="00CA12EE"/>
    <w:rsid w:val="00CA1A4B"/>
    <w:rsid w:val="00CA1B52"/>
    <w:rsid w:val="00CA2C40"/>
    <w:rsid w:val="00CA2C91"/>
    <w:rsid w:val="00CA2CDD"/>
    <w:rsid w:val="00CA2E21"/>
    <w:rsid w:val="00CA2EC3"/>
    <w:rsid w:val="00CA3784"/>
    <w:rsid w:val="00CA39C1"/>
    <w:rsid w:val="00CA3CF7"/>
    <w:rsid w:val="00CA4608"/>
    <w:rsid w:val="00CA4ECB"/>
    <w:rsid w:val="00CA58EE"/>
    <w:rsid w:val="00CA599D"/>
    <w:rsid w:val="00CA5F1E"/>
    <w:rsid w:val="00CA63CA"/>
    <w:rsid w:val="00CA6ABF"/>
    <w:rsid w:val="00CA73EE"/>
    <w:rsid w:val="00CA77A1"/>
    <w:rsid w:val="00CA7927"/>
    <w:rsid w:val="00CA7982"/>
    <w:rsid w:val="00CA7A66"/>
    <w:rsid w:val="00CB0608"/>
    <w:rsid w:val="00CB0B33"/>
    <w:rsid w:val="00CB0D80"/>
    <w:rsid w:val="00CB0E08"/>
    <w:rsid w:val="00CB116F"/>
    <w:rsid w:val="00CB1342"/>
    <w:rsid w:val="00CB1902"/>
    <w:rsid w:val="00CB1F9F"/>
    <w:rsid w:val="00CB2685"/>
    <w:rsid w:val="00CB2AAC"/>
    <w:rsid w:val="00CB2CD3"/>
    <w:rsid w:val="00CB30B8"/>
    <w:rsid w:val="00CB3338"/>
    <w:rsid w:val="00CB40A5"/>
    <w:rsid w:val="00CB474E"/>
    <w:rsid w:val="00CB5115"/>
    <w:rsid w:val="00CB5137"/>
    <w:rsid w:val="00CB5217"/>
    <w:rsid w:val="00CB5F05"/>
    <w:rsid w:val="00CB6544"/>
    <w:rsid w:val="00CB6752"/>
    <w:rsid w:val="00CB702A"/>
    <w:rsid w:val="00CB7D59"/>
    <w:rsid w:val="00CB7E23"/>
    <w:rsid w:val="00CC00A5"/>
    <w:rsid w:val="00CC024D"/>
    <w:rsid w:val="00CC0512"/>
    <w:rsid w:val="00CC0659"/>
    <w:rsid w:val="00CC06CD"/>
    <w:rsid w:val="00CC1B2D"/>
    <w:rsid w:val="00CC1E8E"/>
    <w:rsid w:val="00CC1F35"/>
    <w:rsid w:val="00CC2288"/>
    <w:rsid w:val="00CC2671"/>
    <w:rsid w:val="00CC268C"/>
    <w:rsid w:val="00CC26AC"/>
    <w:rsid w:val="00CC2807"/>
    <w:rsid w:val="00CC2C6B"/>
    <w:rsid w:val="00CC2EAE"/>
    <w:rsid w:val="00CC3178"/>
    <w:rsid w:val="00CC3367"/>
    <w:rsid w:val="00CC3588"/>
    <w:rsid w:val="00CC4182"/>
    <w:rsid w:val="00CC4EBE"/>
    <w:rsid w:val="00CC537D"/>
    <w:rsid w:val="00CC646C"/>
    <w:rsid w:val="00CC693F"/>
    <w:rsid w:val="00CC6E0B"/>
    <w:rsid w:val="00CC7EF1"/>
    <w:rsid w:val="00CD031A"/>
    <w:rsid w:val="00CD036C"/>
    <w:rsid w:val="00CD1137"/>
    <w:rsid w:val="00CD117B"/>
    <w:rsid w:val="00CD11E1"/>
    <w:rsid w:val="00CD1448"/>
    <w:rsid w:val="00CD164D"/>
    <w:rsid w:val="00CD1A6C"/>
    <w:rsid w:val="00CD262D"/>
    <w:rsid w:val="00CD26B1"/>
    <w:rsid w:val="00CD270F"/>
    <w:rsid w:val="00CD2965"/>
    <w:rsid w:val="00CD2DA4"/>
    <w:rsid w:val="00CD2E26"/>
    <w:rsid w:val="00CD3592"/>
    <w:rsid w:val="00CD368F"/>
    <w:rsid w:val="00CD373C"/>
    <w:rsid w:val="00CD3895"/>
    <w:rsid w:val="00CD3C49"/>
    <w:rsid w:val="00CD3D46"/>
    <w:rsid w:val="00CD406D"/>
    <w:rsid w:val="00CD4771"/>
    <w:rsid w:val="00CD52AB"/>
    <w:rsid w:val="00CD52E7"/>
    <w:rsid w:val="00CD55E9"/>
    <w:rsid w:val="00CD5D6C"/>
    <w:rsid w:val="00CD5F71"/>
    <w:rsid w:val="00CD6114"/>
    <w:rsid w:val="00CD7766"/>
    <w:rsid w:val="00CE0584"/>
    <w:rsid w:val="00CE05F0"/>
    <w:rsid w:val="00CE05F7"/>
    <w:rsid w:val="00CE06D5"/>
    <w:rsid w:val="00CE0A06"/>
    <w:rsid w:val="00CE0FDE"/>
    <w:rsid w:val="00CE1B85"/>
    <w:rsid w:val="00CE23CA"/>
    <w:rsid w:val="00CE2A15"/>
    <w:rsid w:val="00CE2A9D"/>
    <w:rsid w:val="00CE3F1A"/>
    <w:rsid w:val="00CE443F"/>
    <w:rsid w:val="00CE449C"/>
    <w:rsid w:val="00CE4886"/>
    <w:rsid w:val="00CE4D8A"/>
    <w:rsid w:val="00CE52A0"/>
    <w:rsid w:val="00CE5B99"/>
    <w:rsid w:val="00CE5F3A"/>
    <w:rsid w:val="00CE66DC"/>
    <w:rsid w:val="00CE6D23"/>
    <w:rsid w:val="00CE72B9"/>
    <w:rsid w:val="00CE74A8"/>
    <w:rsid w:val="00CE752E"/>
    <w:rsid w:val="00CE7BE0"/>
    <w:rsid w:val="00CF0321"/>
    <w:rsid w:val="00CF03AD"/>
    <w:rsid w:val="00CF0CC0"/>
    <w:rsid w:val="00CF11D3"/>
    <w:rsid w:val="00CF12AA"/>
    <w:rsid w:val="00CF15E7"/>
    <w:rsid w:val="00CF1696"/>
    <w:rsid w:val="00CF1715"/>
    <w:rsid w:val="00CF23A6"/>
    <w:rsid w:val="00CF2558"/>
    <w:rsid w:val="00CF271E"/>
    <w:rsid w:val="00CF28A3"/>
    <w:rsid w:val="00CF387C"/>
    <w:rsid w:val="00CF39C4"/>
    <w:rsid w:val="00CF3ACD"/>
    <w:rsid w:val="00CF3FAB"/>
    <w:rsid w:val="00CF4F85"/>
    <w:rsid w:val="00CF57FF"/>
    <w:rsid w:val="00CF587C"/>
    <w:rsid w:val="00CF5BEE"/>
    <w:rsid w:val="00CF681C"/>
    <w:rsid w:val="00CF692C"/>
    <w:rsid w:val="00CF7DD7"/>
    <w:rsid w:val="00D01300"/>
    <w:rsid w:val="00D01453"/>
    <w:rsid w:val="00D01657"/>
    <w:rsid w:val="00D017E5"/>
    <w:rsid w:val="00D01E95"/>
    <w:rsid w:val="00D027FD"/>
    <w:rsid w:val="00D02B59"/>
    <w:rsid w:val="00D02ECC"/>
    <w:rsid w:val="00D02F4C"/>
    <w:rsid w:val="00D03014"/>
    <w:rsid w:val="00D03243"/>
    <w:rsid w:val="00D038AE"/>
    <w:rsid w:val="00D0477B"/>
    <w:rsid w:val="00D04A14"/>
    <w:rsid w:val="00D05185"/>
    <w:rsid w:val="00D05509"/>
    <w:rsid w:val="00D05A4D"/>
    <w:rsid w:val="00D05EAC"/>
    <w:rsid w:val="00D05F56"/>
    <w:rsid w:val="00D06169"/>
    <w:rsid w:val="00D064E2"/>
    <w:rsid w:val="00D06E45"/>
    <w:rsid w:val="00D06EB3"/>
    <w:rsid w:val="00D06FAD"/>
    <w:rsid w:val="00D072DA"/>
    <w:rsid w:val="00D07F63"/>
    <w:rsid w:val="00D1014E"/>
    <w:rsid w:val="00D1020D"/>
    <w:rsid w:val="00D10E06"/>
    <w:rsid w:val="00D11012"/>
    <w:rsid w:val="00D11353"/>
    <w:rsid w:val="00D114B5"/>
    <w:rsid w:val="00D11D18"/>
    <w:rsid w:val="00D11D3A"/>
    <w:rsid w:val="00D11E2A"/>
    <w:rsid w:val="00D120F3"/>
    <w:rsid w:val="00D12487"/>
    <w:rsid w:val="00D1290C"/>
    <w:rsid w:val="00D1385F"/>
    <w:rsid w:val="00D13906"/>
    <w:rsid w:val="00D141EF"/>
    <w:rsid w:val="00D143A0"/>
    <w:rsid w:val="00D154C1"/>
    <w:rsid w:val="00D1578E"/>
    <w:rsid w:val="00D15B82"/>
    <w:rsid w:val="00D15D57"/>
    <w:rsid w:val="00D15E8C"/>
    <w:rsid w:val="00D16CEB"/>
    <w:rsid w:val="00D176E9"/>
    <w:rsid w:val="00D17D95"/>
    <w:rsid w:val="00D2069F"/>
    <w:rsid w:val="00D20BD5"/>
    <w:rsid w:val="00D2166B"/>
    <w:rsid w:val="00D22231"/>
    <w:rsid w:val="00D22266"/>
    <w:rsid w:val="00D231ED"/>
    <w:rsid w:val="00D23225"/>
    <w:rsid w:val="00D23260"/>
    <w:rsid w:val="00D23AEC"/>
    <w:rsid w:val="00D23C52"/>
    <w:rsid w:val="00D23FFE"/>
    <w:rsid w:val="00D2499A"/>
    <w:rsid w:val="00D24BAD"/>
    <w:rsid w:val="00D24C77"/>
    <w:rsid w:val="00D25656"/>
    <w:rsid w:val="00D26114"/>
    <w:rsid w:val="00D26A8F"/>
    <w:rsid w:val="00D26E94"/>
    <w:rsid w:val="00D27340"/>
    <w:rsid w:val="00D27426"/>
    <w:rsid w:val="00D27798"/>
    <w:rsid w:val="00D27CE9"/>
    <w:rsid w:val="00D30182"/>
    <w:rsid w:val="00D30183"/>
    <w:rsid w:val="00D302B5"/>
    <w:rsid w:val="00D30308"/>
    <w:rsid w:val="00D3085D"/>
    <w:rsid w:val="00D30A6E"/>
    <w:rsid w:val="00D315AB"/>
    <w:rsid w:val="00D31AEA"/>
    <w:rsid w:val="00D328AB"/>
    <w:rsid w:val="00D32FC5"/>
    <w:rsid w:val="00D33347"/>
    <w:rsid w:val="00D33651"/>
    <w:rsid w:val="00D33F19"/>
    <w:rsid w:val="00D340A4"/>
    <w:rsid w:val="00D3426D"/>
    <w:rsid w:val="00D3435E"/>
    <w:rsid w:val="00D34AEE"/>
    <w:rsid w:val="00D34AF5"/>
    <w:rsid w:val="00D34BEE"/>
    <w:rsid w:val="00D35342"/>
    <w:rsid w:val="00D35CB0"/>
    <w:rsid w:val="00D35EF1"/>
    <w:rsid w:val="00D36495"/>
    <w:rsid w:val="00D36E9A"/>
    <w:rsid w:val="00D371FD"/>
    <w:rsid w:val="00D374E1"/>
    <w:rsid w:val="00D37B1D"/>
    <w:rsid w:val="00D37B31"/>
    <w:rsid w:val="00D37BDE"/>
    <w:rsid w:val="00D400E9"/>
    <w:rsid w:val="00D4057F"/>
    <w:rsid w:val="00D40C4B"/>
    <w:rsid w:val="00D40D44"/>
    <w:rsid w:val="00D412A3"/>
    <w:rsid w:val="00D41A63"/>
    <w:rsid w:val="00D41A9F"/>
    <w:rsid w:val="00D41FE7"/>
    <w:rsid w:val="00D421EA"/>
    <w:rsid w:val="00D431B5"/>
    <w:rsid w:val="00D431E7"/>
    <w:rsid w:val="00D43A88"/>
    <w:rsid w:val="00D44FCE"/>
    <w:rsid w:val="00D461CD"/>
    <w:rsid w:val="00D46555"/>
    <w:rsid w:val="00D46F0A"/>
    <w:rsid w:val="00D4726C"/>
    <w:rsid w:val="00D47570"/>
    <w:rsid w:val="00D475FD"/>
    <w:rsid w:val="00D47671"/>
    <w:rsid w:val="00D47AE2"/>
    <w:rsid w:val="00D50518"/>
    <w:rsid w:val="00D507F8"/>
    <w:rsid w:val="00D50995"/>
    <w:rsid w:val="00D50ACE"/>
    <w:rsid w:val="00D50E2A"/>
    <w:rsid w:val="00D50FB8"/>
    <w:rsid w:val="00D51743"/>
    <w:rsid w:val="00D51DBD"/>
    <w:rsid w:val="00D52300"/>
    <w:rsid w:val="00D53DED"/>
    <w:rsid w:val="00D5431D"/>
    <w:rsid w:val="00D5433E"/>
    <w:rsid w:val="00D54496"/>
    <w:rsid w:val="00D54963"/>
    <w:rsid w:val="00D54A47"/>
    <w:rsid w:val="00D5549A"/>
    <w:rsid w:val="00D55BF6"/>
    <w:rsid w:val="00D55C6C"/>
    <w:rsid w:val="00D5603F"/>
    <w:rsid w:val="00D561E7"/>
    <w:rsid w:val="00D56E57"/>
    <w:rsid w:val="00D570C2"/>
    <w:rsid w:val="00D573A6"/>
    <w:rsid w:val="00D5798C"/>
    <w:rsid w:val="00D610C6"/>
    <w:rsid w:val="00D61428"/>
    <w:rsid w:val="00D614B0"/>
    <w:rsid w:val="00D61673"/>
    <w:rsid w:val="00D617EB"/>
    <w:rsid w:val="00D61DCC"/>
    <w:rsid w:val="00D628A0"/>
    <w:rsid w:val="00D62DB6"/>
    <w:rsid w:val="00D6342C"/>
    <w:rsid w:val="00D63556"/>
    <w:rsid w:val="00D63FD8"/>
    <w:rsid w:val="00D6487E"/>
    <w:rsid w:val="00D64FF8"/>
    <w:rsid w:val="00D65443"/>
    <w:rsid w:val="00D65507"/>
    <w:rsid w:val="00D65883"/>
    <w:rsid w:val="00D665E5"/>
    <w:rsid w:val="00D666A6"/>
    <w:rsid w:val="00D6782A"/>
    <w:rsid w:val="00D70591"/>
    <w:rsid w:val="00D70917"/>
    <w:rsid w:val="00D713FF"/>
    <w:rsid w:val="00D71487"/>
    <w:rsid w:val="00D71DDC"/>
    <w:rsid w:val="00D72A09"/>
    <w:rsid w:val="00D72CBB"/>
    <w:rsid w:val="00D72F84"/>
    <w:rsid w:val="00D72FAC"/>
    <w:rsid w:val="00D733F0"/>
    <w:rsid w:val="00D73EEA"/>
    <w:rsid w:val="00D747FA"/>
    <w:rsid w:val="00D74A58"/>
    <w:rsid w:val="00D750B7"/>
    <w:rsid w:val="00D7520C"/>
    <w:rsid w:val="00D75370"/>
    <w:rsid w:val="00D75376"/>
    <w:rsid w:val="00D75FB2"/>
    <w:rsid w:val="00D76AC9"/>
    <w:rsid w:val="00D76F0A"/>
    <w:rsid w:val="00D772C9"/>
    <w:rsid w:val="00D77343"/>
    <w:rsid w:val="00D77849"/>
    <w:rsid w:val="00D8001F"/>
    <w:rsid w:val="00D8013D"/>
    <w:rsid w:val="00D80A5B"/>
    <w:rsid w:val="00D8110F"/>
    <w:rsid w:val="00D8131C"/>
    <w:rsid w:val="00D819A9"/>
    <w:rsid w:val="00D81BFB"/>
    <w:rsid w:val="00D8230F"/>
    <w:rsid w:val="00D839CA"/>
    <w:rsid w:val="00D839F0"/>
    <w:rsid w:val="00D83A35"/>
    <w:rsid w:val="00D83D14"/>
    <w:rsid w:val="00D84F5D"/>
    <w:rsid w:val="00D85402"/>
    <w:rsid w:val="00D85828"/>
    <w:rsid w:val="00D86483"/>
    <w:rsid w:val="00D86C34"/>
    <w:rsid w:val="00D86C6C"/>
    <w:rsid w:val="00D874F0"/>
    <w:rsid w:val="00D8765D"/>
    <w:rsid w:val="00D90A3A"/>
    <w:rsid w:val="00D92C79"/>
    <w:rsid w:val="00D9354D"/>
    <w:rsid w:val="00D9370A"/>
    <w:rsid w:val="00D93E68"/>
    <w:rsid w:val="00D9496A"/>
    <w:rsid w:val="00D94BAE"/>
    <w:rsid w:val="00D9519B"/>
    <w:rsid w:val="00D95A78"/>
    <w:rsid w:val="00D95F3A"/>
    <w:rsid w:val="00D96176"/>
    <w:rsid w:val="00D96187"/>
    <w:rsid w:val="00D96408"/>
    <w:rsid w:val="00D967AC"/>
    <w:rsid w:val="00D96828"/>
    <w:rsid w:val="00D97163"/>
    <w:rsid w:val="00DA01F3"/>
    <w:rsid w:val="00DA026E"/>
    <w:rsid w:val="00DA0EEC"/>
    <w:rsid w:val="00DA127A"/>
    <w:rsid w:val="00DA1600"/>
    <w:rsid w:val="00DA18C9"/>
    <w:rsid w:val="00DA191A"/>
    <w:rsid w:val="00DA1C91"/>
    <w:rsid w:val="00DA29C8"/>
    <w:rsid w:val="00DA2ACA"/>
    <w:rsid w:val="00DA32FC"/>
    <w:rsid w:val="00DA3646"/>
    <w:rsid w:val="00DA3843"/>
    <w:rsid w:val="00DA3CB6"/>
    <w:rsid w:val="00DA3FCB"/>
    <w:rsid w:val="00DA42A6"/>
    <w:rsid w:val="00DA42F2"/>
    <w:rsid w:val="00DA42F4"/>
    <w:rsid w:val="00DA44D3"/>
    <w:rsid w:val="00DA45FC"/>
    <w:rsid w:val="00DA4DFB"/>
    <w:rsid w:val="00DA4F8D"/>
    <w:rsid w:val="00DA56D6"/>
    <w:rsid w:val="00DA5A6D"/>
    <w:rsid w:val="00DA67AD"/>
    <w:rsid w:val="00DA714F"/>
    <w:rsid w:val="00DA79DA"/>
    <w:rsid w:val="00DA7BDA"/>
    <w:rsid w:val="00DB029F"/>
    <w:rsid w:val="00DB03CE"/>
    <w:rsid w:val="00DB0BA1"/>
    <w:rsid w:val="00DB0F09"/>
    <w:rsid w:val="00DB1120"/>
    <w:rsid w:val="00DB1352"/>
    <w:rsid w:val="00DB1D99"/>
    <w:rsid w:val="00DB228B"/>
    <w:rsid w:val="00DB235B"/>
    <w:rsid w:val="00DB242E"/>
    <w:rsid w:val="00DB2F33"/>
    <w:rsid w:val="00DB3073"/>
    <w:rsid w:val="00DB3158"/>
    <w:rsid w:val="00DB3906"/>
    <w:rsid w:val="00DB3F6C"/>
    <w:rsid w:val="00DB524A"/>
    <w:rsid w:val="00DB5500"/>
    <w:rsid w:val="00DB5B58"/>
    <w:rsid w:val="00DB6740"/>
    <w:rsid w:val="00DB6882"/>
    <w:rsid w:val="00DB6AFD"/>
    <w:rsid w:val="00DB6BBE"/>
    <w:rsid w:val="00DB6F9E"/>
    <w:rsid w:val="00DB7162"/>
    <w:rsid w:val="00DB7188"/>
    <w:rsid w:val="00DB7223"/>
    <w:rsid w:val="00DC0799"/>
    <w:rsid w:val="00DC1704"/>
    <w:rsid w:val="00DC1D58"/>
    <w:rsid w:val="00DC225C"/>
    <w:rsid w:val="00DC24D9"/>
    <w:rsid w:val="00DC266A"/>
    <w:rsid w:val="00DC2762"/>
    <w:rsid w:val="00DC2A73"/>
    <w:rsid w:val="00DC2A8D"/>
    <w:rsid w:val="00DC2F76"/>
    <w:rsid w:val="00DC3A59"/>
    <w:rsid w:val="00DC3A75"/>
    <w:rsid w:val="00DC3B67"/>
    <w:rsid w:val="00DC3BFF"/>
    <w:rsid w:val="00DC3E10"/>
    <w:rsid w:val="00DC4256"/>
    <w:rsid w:val="00DC4924"/>
    <w:rsid w:val="00DC4F22"/>
    <w:rsid w:val="00DC513D"/>
    <w:rsid w:val="00DC5C17"/>
    <w:rsid w:val="00DC714E"/>
    <w:rsid w:val="00DC718A"/>
    <w:rsid w:val="00DD0CE1"/>
    <w:rsid w:val="00DD0DEC"/>
    <w:rsid w:val="00DD11F4"/>
    <w:rsid w:val="00DD17B3"/>
    <w:rsid w:val="00DD1860"/>
    <w:rsid w:val="00DD19AD"/>
    <w:rsid w:val="00DD1CD6"/>
    <w:rsid w:val="00DD1EAE"/>
    <w:rsid w:val="00DD2202"/>
    <w:rsid w:val="00DD258E"/>
    <w:rsid w:val="00DD29E2"/>
    <w:rsid w:val="00DD2B2C"/>
    <w:rsid w:val="00DD2FE0"/>
    <w:rsid w:val="00DD3168"/>
    <w:rsid w:val="00DD3255"/>
    <w:rsid w:val="00DD3B98"/>
    <w:rsid w:val="00DD432A"/>
    <w:rsid w:val="00DD43CC"/>
    <w:rsid w:val="00DD4A7B"/>
    <w:rsid w:val="00DD4D95"/>
    <w:rsid w:val="00DD4F6D"/>
    <w:rsid w:val="00DD50E7"/>
    <w:rsid w:val="00DD5799"/>
    <w:rsid w:val="00DD58F8"/>
    <w:rsid w:val="00DD5AA5"/>
    <w:rsid w:val="00DD5C90"/>
    <w:rsid w:val="00DD671D"/>
    <w:rsid w:val="00DD6ADD"/>
    <w:rsid w:val="00DD709E"/>
    <w:rsid w:val="00DD7437"/>
    <w:rsid w:val="00DD7820"/>
    <w:rsid w:val="00DD7C2F"/>
    <w:rsid w:val="00DE06CD"/>
    <w:rsid w:val="00DE077B"/>
    <w:rsid w:val="00DE0990"/>
    <w:rsid w:val="00DE0C49"/>
    <w:rsid w:val="00DE0CE6"/>
    <w:rsid w:val="00DE1458"/>
    <w:rsid w:val="00DE14F7"/>
    <w:rsid w:val="00DE221F"/>
    <w:rsid w:val="00DE22A7"/>
    <w:rsid w:val="00DE2DD3"/>
    <w:rsid w:val="00DE2F8F"/>
    <w:rsid w:val="00DE3549"/>
    <w:rsid w:val="00DE39B6"/>
    <w:rsid w:val="00DE3F1E"/>
    <w:rsid w:val="00DE445D"/>
    <w:rsid w:val="00DE453A"/>
    <w:rsid w:val="00DE4974"/>
    <w:rsid w:val="00DE4B21"/>
    <w:rsid w:val="00DE4C3F"/>
    <w:rsid w:val="00DE4CFF"/>
    <w:rsid w:val="00DE50E2"/>
    <w:rsid w:val="00DE581C"/>
    <w:rsid w:val="00DE6AD8"/>
    <w:rsid w:val="00DE6FAD"/>
    <w:rsid w:val="00DE745F"/>
    <w:rsid w:val="00DE753A"/>
    <w:rsid w:val="00DE79AB"/>
    <w:rsid w:val="00DF05B1"/>
    <w:rsid w:val="00DF05DC"/>
    <w:rsid w:val="00DF06C8"/>
    <w:rsid w:val="00DF0772"/>
    <w:rsid w:val="00DF089D"/>
    <w:rsid w:val="00DF0C82"/>
    <w:rsid w:val="00DF0DD7"/>
    <w:rsid w:val="00DF0E27"/>
    <w:rsid w:val="00DF2A81"/>
    <w:rsid w:val="00DF2AD9"/>
    <w:rsid w:val="00DF37BA"/>
    <w:rsid w:val="00DF38FA"/>
    <w:rsid w:val="00DF489F"/>
    <w:rsid w:val="00DF4C78"/>
    <w:rsid w:val="00DF4D61"/>
    <w:rsid w:val="00DF520A"/>
    <w:rsid w:val="00DF53DD"/>
    <w:rsid w:val="00DF53EB"/>
    <w:rsid w:val="00DF5E33"/>
    <w:rsid w:val="00DF5E57"/>
    <w:rsid w:val="00DF6000"/>
    <w:rsid w:val="00DF6009"/>
    <w:rsid w:val="00DF66BA"/>
    <w:rsid w:val="00DF66D9"/>
    <w:rsid w:val="00DF6B9A"/>
    <w:rsid w:val="00DF6DBC"/>
    <w:rsid w:val="00DF6EBC"/>
    <w:rsid w:val="00DF718E"/>
    <w:rsid w:val="00DF7684"/>
    <w:rsid w:val="00DF7A78"/>
    <w:rsid w:val="00DF7F08"/>
    <w:rsid w:val="00E00193"/>
    <w:rsid w:val="00E012A6"/>
    <w:rsid w:val="00E0157D"/>
    <w:rsid w:val="00E018CC"/>
    <w:rsid w:val="00E0195D"/>
    <w:rsid w:val="00E01D6D"/>
    <w:rsid w:val="00E01F28"/>
    <w:rsid w:val="00E02B3D"/>
    <w:rsid w:val="00E02C24"/>
    <w:rsid w:val="00E0320D"/>
    <w:rsid w:val="00E0364D"/>
    <w:rsid w:val="00E03A4E"/>
    <w:rsid w:val="00E0464B"/>
    <w:rsid w:val="00E04CAA"/>
    <w:rsid w:val="00E04DB1"/>
    <w:rsid w:val="00E050B5"/>
    <w:rsid w:val="00E05CC5"/>
    <w:rsid w:val="00E05E95"/>
    <w:rsid w:val="00E06C1D"/>
    <w:rsid w:val="00E07C0A"/>
    <w:rsid w:val="00E07F41"/>
    <w:rsid w:val="00E10D65"/>
    <w:rsid w:val="00E11A21"/>
    <w:rsid w:val="00E11DEB"/>
    <w:rsid w:val="00E12129"/>
    <w:rsid w:val="00E12243"/>
    <w:rsid w:val="00E1246D"/>
    <w:rsid w:val="00E128A8"/>
    <w:rsid w:val="00E13657"/>
    <w:rsid w:val="00E147B3"/>
    <w:rsid w:val="00E14BE8"/>
    <w:rsid w:val="00E15276"/>
    <w:rsid w:val="00E157DE"/>
    <w:rsid w:val="00E1596E"/>
    <w:rsid w:val="00E15BD1"/>
    <w:rsid w:val="00E164A5"/>
    <w:rsid w:val="00E165AB"/>
    <w:rsid w:val="00E165EA"/>
    <w:rsid w:val="00E17333"/>
    <w:rsid w:val="00E176A4"/>
    <w:rsid w:val="00E17A5D"/>
    <w:rsid w:val="00E17AC6"/>
    <w:rsid w:val="00E17C5D"/>
    <w:rsid w:val="00E17EAD"/>
    <w:rsid w:val="00E17F3C"/>
    <w:rsid w:val="00E211CF"/>
    <w:rsid w:val="00E214F2"/>
    <w:rsid w:val="00E2174B"/>
    <w:rsid w:val="00E22079"/>
    <w:rsid w:val="00E228AA"/>
    <w:rsid w:val="00E22AC6"/>
    <w:rsid w:val="00E22D0A"/>
    <w:rsid w:val="00E23079"/>
    <w:rsid w:val="00E23338"/>
    <w:rsid w:val="00E23A57"/>
    <w:rsid w:val="00E23C3E"/>
    <w:rsid w:val="00E24916"/>
    <w:rsid w:val="00E25A5D"/>
    <w:rsid w:val="00E26959"/>
    <w:rsid w:val="00E26960"/>
    <w:rsid w:val="00E26FA9"/>
    <w:rsid w:val="00E2720B"/>
    <w:rsid w:val="00E275BB"/>
    <w:rsid w:val="00E276CE"/>
    <w:rsid w:val="00E2780F"/>
    <w:rsid w:val="00E27910"/>
    <w:rsid w:val="00E27D05"/>
    <w:rsid w:val="00E27F9B"/>
    <w:rsid w:val="00E300C2"/>
    <w:rsid w:val="00E3057F"/>
    <w:rsid w:val="00E3127B"/>
    <w:rsid w:val="00E31F45"/>
    <w:rsid w:val="00E32B29"/>
    <w:rsid w:val="00E331CF"/>
    <w:rsid w:val="00E331E0"/>
    <w:rsid w:val="00E33717"/>
    <w:rsid w:val="00E33ABD"/>
    <w:rsid w:val="00E3482C"/>
    <w:rsid w:val="00E34A05"/>
    <w:rsid w:val="00E35B58"/>
    <w:rsid w:val="00E360E7"/>
    <w:rsid w:val="00E36478"/>
    <w:rsid w:val="00E36908"/>
    <w:rsid w:val="00E36D74"/>
    <w:rsid w:val="00E36DB9"/>
    <w:rsid w:val="00E372B3"/>
    <w:rsid w:val="00E37C84"/>
    <w:rsid w:val="00E402A1"/>
    <w:rsid w:val="00E40AA3"/>
    <w:rsid w:val="00E413E3"/>
    <w:rsid w:val="00E419F3"/>
    <w:rsid w:val="00E425EE"/>
    <w:rsid w:val="00E42B33"/>
    <w:rsid w:val="00E42C21"/>
    <w:rsid w:val="00E437D2"/>
    <w:rsid w:val="00E43942"/>
    <w:rsid w:val="00E43CCD"/>
    <w:rsid w:val="00E43E1E"/>
    <w:rsid w:val="00E44053"/>
    <w:rsid w:val="00E44258"/>
    <w:rsid w:val="00E442C5"/>
    <w:rsid w:val="00E443A8"/>
    <w:rsid w:val="00E444A6"/>
    <w:rsid w:val="00E44792"/>
    <w:rsid w:val="00E44BCB"/>
    <w:rsid w:val="00E44C92"/>
    <w:rsid w:val="00E450BC"/>
    <w:rsid w:val="00E46D16"/>
    <w:rsid w:val="00E47931"/>
    <w:rsid w:val="00E47AEF"/>
    <w:rsid w:val="00E47C3E"/>
    <w:rsid w:val="00E47E3A"/>
    <w:rsid w:val="00E47FAF"/>
    <w:rsid w:val="00E5030A"/>
    <w:rsid w:val="00E50859"/>
    <w:rsid w:val="00E50A44"/>
    <w:rsid w:val="00E50BBC"/>
    <w:rsid w:val="00E51C99"/>
    <w:rsid w:val="00E51FFD"/>
    <w:rsid w:val="00E5200D"/>
    <w:rsid w:val="00E527AA"/>
    <w:rsid w:val="00E52906"/>
    <w:rsid w:val="00E529EE"/>
    <w:rsid w:val="00E532A6"/>
    <w:rsid w:val="00E5454B"/>
    <w:rsid w:val="00E54643"/>
    <w:rsid w:val="00E5498A"/>
    <w:rsid w:val="00E5532B"/>
    <w:rsid w:val="00E5550E"/>
    <w:rsid w:val="00E555C9"/>
    <w:rsid w:val="00E55B05"/>
    <w:rsid w:val="00E55C34"/>
    <w:rsid w:val="00E55D1D"/>
    <w:rsid w:val="00E55D77"/>
    <w:rsid w:val="00E56B62"/>
    <w:rsid w:val="00E57102"/>
    <w:rsid w:val="00E5765A"/>
    <w:rsid w:val="00E57BC5"/>
    <w:rsid w:val="00E60463"/>
    <w:rsid w:val="00E608C2"/>
    <w:rsid w:val="00E609A1"/>
    <w:rsid w:val="00E60FE8"/>
    <w:rsid w:val="00E6162D"/>
    <w:rsid w:val="00E61E44"/>
    <w:rsid w:val="00E61ECF"/>
    <w:rsid w:val="00E61EDA"/>
    <w:rsid w:val="00E62982"/>
    <w:rsid w:val="00E62DA6"/>
    <w:rsid w:val="00E62F76"/>
    <w:rsid w:val="00E63065"/>
    <w:rsid w:val="00E6310A"/>
    <w:rsid w:val="00E63B3F"/>
    <w:rsid w:val="00E645F9"/>
    <w:rsid w:val="00E64F5A"/>
    <w:rsid w:val="00E6548A"/>
    <w:rsid w:val="00E66DB7"/>
    <w:rsid w:val="00E66F50"/>
    <w:rsid w:val="00E674B6"/>
    <w:rsid w:val="00E675B6"/>
    <w:rsid w:val="00E67AAF"/>
    <w:rsid w:val="00E67C87"/>
    <w:rsid w:val="00E70B09"/>
    <w:rsid w:val="00E7135A"/>
    <w:rsid w:val="00E71647"/>
    <w:rsid w:val="00E71995"/>
    <w:rsid w:val="00E72157"/>
    <w:rsid w:val="00E72324"/>
    <w:rsid w:val="00E72363"/>
    <w:rsid w:val="00E732E2"/>
    <w:rsid w:val="00E73464"/>
    <w:rsid w:val="00E74147"/>
    <w:rsid w:val="00E743E8"/>
    <w:rsid w:val="00E74DAD"/>
    <w:rsid w:val="00E75441"/>
    <w:rsid w:val="00E75788"/>
    <w:rsid w:val="00E75931"/>
    <w:rsid w:val="00E759FA"/>
    <w:rsid w:val="00E76D76"/>
    <w:rsid w:val="00E776FC"/>
    <w:rsid w:val="00E7784A"/>
    <w:rsid w:val="00E779D7"/>
    <w:rsid w:val="00E77C5C"/>
    <w:rsid w:val="00E8047E"/>
    <w:rsid w:val="00E80956"/>
    <w:rsid w:val="00E80E60"/>
    <w:rsid w:val="00E8159F"/>
    <w:rsid w:val="00E81D28"/>
    <w:rsid w:val="00E81D8D"/>
    <w:rsid w:val="00E81F1B"/>
    <w:rsid w:val="00E8207F"/>
    <w:rsid w:val="00E821CF"/>
    <w:rsid w:val="00E8251E"/>
    <w:rsid w:val="00E8274A"/>
    <w:rsid w:val="00E82839"/>
    <w:rsid w:val="00E82B2E"/>
    <w:rsid w:val="00E83233"/>
    <w:rsid w:val="00E83758"/>
    <w:rsid w:val="00E8378B"/>
    <w:rsid w:val="00E83899"/>
    <w:rsid w:val="00E83BC8"/>
    <w:rsid w:val="00E83C64"/>
    <w:rsid w:val="00E8461B"/>
    <w:rsid w:val="00E8492D"/>
    <w:rsid w:val="00E84A07"/>
    <w:rsid w:val="00E854B2"/>
    <w:rsid w:val="00E85AF4"/>
    <w:rsid w:val="00E85FE3"/>
    <w:rsid w:val="00E8639A"/>
    <w:rsid w:val="00E86A1C"/>
    <w:rsid w:val="00E87B44"/>
    <w:rsid w:val="00E90341"/>
    <w:rsid w:val="00E9034B"/>
    <w:rsid w:val="00E90435"/>
    <w:rsid w:val="00E904A1"/>
    <w:rsid w:val="00E909A1"/>
    <w:rsid w:val="00E90BF5"/>
    <w:rsid w:val="00E90E4D"/>
    <w:rsid w:val="00E90ED2"/>
    <w:rsid w:val="00E912C6"/>
    <w:rsid w:val="00E91705"/>
    <w:rsid w:val="00E919A6"/>
    <w:rsid w:val="00E922E4"/>
    <w:rsid w:val="00E92A69"/>
    <w:rsid w:val="00E92D64"/>
    <w:rsid w:val="00E9301B"/>
    <w:rsid w:val="00E938C4"/>
    <w:rsid w:val="00E93CB0"/>
    <w:rsid w:val="00E93D47"/>
    <w:rsid w:val="00E94169"/>
    <w:rsid w:val="00E94609"/>
    <w:rsid w:val="00E94628"/>
    <w:rsid w:val="00E947CF"/>
    <w:rsid w:val="00E94C39"/>
    <w:rsid w:val="00E95127"/>
    <w:rsid w:val="00E95305"/>
    <w:rsid w:val="00E958AA"/>
    <w:rsid w:val="00E963B1"/>
    <w:rsid w:val="00E96423"/>
    <w:rsid w:val="00E9744E"/>
    <w:rsid w:val="00EA0166"/>
    <w:rsid w:val="00EA0EED"/>
    <w:rsid w:val="00EA11C8"/>
    <w:rsid w:val="00EA151C"/>
    <w:rsid w:val="00EA2270"/>
    <w:rsid w:val="00EA2520"/>
    <w:rsid w:val="00EA286D"/>
    <w:rsid w:val="00EA2A79"/>
    <w:rsid w:val="00EA2E2C"/>
    <w:rsid w:val="00EA31C2"/>
    <w:rsid w:val="00EA36F6"/>
    <w:rsid w:val="00EA38D3"/>
    <w:rsid w:val="00EA3F91"/>
    <w:rsid w:val="00EA4125"/>
    <w:rsid w:val="00EA43C7"/>
    <w:rsid w:val="00EA440E"/>
    <w:rsid w:val="00EA5748"/>
    <w:rsid w:val="00EA5AF0"/>
    <w:rsid w:val="00EA5CF6"/>
    <w:rsid w:val="00EA7324"/>
    <w:rsid w:val="00EA73FD"/>
    <w:rsid w:val="00EA7418"/>
    <w:rsid w:val="00EA7CCB"/>
    <w:rsid w:val="00EB0381"/>
    <w:rsid w:val="00EB0684"/>
    <w:rsid w:val="00EB074F"/>
    <w:rsid w:val="00EB0F30"/>
    <w:rsid w:val="00EB1248"/>
    <w:rsid w:val="00EB1BDB"/>
    <w:rsid w:val="00EB1D82"/>
    <w:rsid w:val="00EB2706"/>
    <w:rsid w:val="00EB3148"/>
    <w:rsid w:val="00EB3298"/>
    <w:rsid w:val="00EB3461"/>
    <w:rsid w:val="00EB3663"/>
    <w:rsid w:val="00EB3729"/>
    <w:rsid w:val="00EB3CA4"/>
    <w:rsid w:val="00EB4C35"/>
    <w:rsid w:val="00EB4FD2"/>
    <w:rsid w:val="00EB512D"/>
    <w:rsid w:val="00EB58C4"/>
    <w:rsid w:val="00EB58C7"/>
    <w:rsid w:val="00EB621B"/>
    <w:rsid w:val="00EB6310"/>
    <w:rsid w:val="00EB643B"/>
    <w:rsid w:val="00EB673F"/>
    <w:rsid w:val="00EB6D48"/>
    <w:rsid w:val="00EB6EA5"/>
    <w:rsid w:val="00EB73DA"/>
    <w:rsid w:val="00EB7A91"/>
    <w:rsid w:val="00EC07E1"/>
    <w:rsid w:val="00EC1AAF"/>
    <w:rsid w:val="00EC21BB"/>
    <w:rsid w:val="00EC2254"/>
    <w:rsid w:val="00EC261E"/>
    <w:rsid w:val="00EC27D0"/>
    <w:rsid w:val="00EC28D1"/>
    <w:rsid w:val="00EC30A6"/>
    <w:rsid w:val="00EC363B"/>
    <w:rsid w:val="00EC3F40"/>
    <w:rsid w:val="00EC3FEB"/>
    <w:rsid w:val="00EC4091"/>
    <w:rsid w:val="00EC4171"/>
    <w:rsid w:val="00EC444E"/>
    <w:rsid w:val="00EC488F"/>
    <w:rsid w:val="00EC48D3"/>
    <w:rsid w:val="00EC5A9B"/>
    <w:rsid w:val="00ED0769"/>
    <w:rsid w:val="00ED0DDB"/>
    <w:rsid w:val="00ED0F24"/>
    <w:rsid w:val="00ED11BF"/>
    <w:rsid w:val="00ED1544"/>
    <w:rsid w:val="00ED171C"/>
    <w:rsid w:val="00ED1795"/>
    <w:rsid w:val="00ED2392"/>
    <w:rsid w:val="00ED2D05"/>
    <w:rsid w:val="00ED2D48"/>
    <w:rsid w:val="00ED2E0E"/>
    <w:rsid w:val="00ED3063"/>
    <w:rsid w:val="00ED3776"/>
    <w:rsid w:val="00ED3AA5"/>
    <w:rsid w:val="00ED3CA3"/>
    <w:rsid w:val="00ED420A"/>
    <w:rsid w:val="00ED4A1B"/>
    <w:rsid w:val="00ED4BC6"/>
    <w:rsid w:val="00ED4E63"/>
    <w:rsid w:val="00ED5650"/>
    <w:rsid w:val="00ED5CC0"/>
    <w:rsid w:val="00ED5D50"/>
    <w:rsid w:val="00ED6A72"/>
    <w:rsid w:val="00ED6BC8"/>
    <w:rsid w:val="00ED707F"/>
    <w:rsid w:val="00ED709B"/>
    <w:rsid w:val="00ED7180"/>
    <w:rsid w:val="00ED7AC1"/>
    <w:rsid w:val="00EE08C0"/>
    <w:rsid w:val="00EE1136"/>
    <w:rsid w:val="00EE1770"/>
    <w:rsid w:val="00EE18C7"/>
    <w:rsid w:val="00EE2248"/>
    <w:rsid w:val="00EE33A5"/>
    <w:rsid w:val="00EE343D"/>
    <w:rsid w:val="00EE3A90"/>
    <w:rsid w:val="00EE40F7"/>
    <w:rsid w:val="00EE47AC"/>
    <w:rsid w:val="00EE49F2"/>
    <w:rsid w:val="00EE4D65"/>
    <w:rsid w:val="00EE57BF"/>
    <w:rsid w:val="00EE57F4"/>
    <w:rsid w:val="00EE716D"/>
    <w:rsid w:val="00EE7666"/>
    <w:rsid w:val="00EE775E"/>
    <w:rsid w:val="00EF017A"/>
    <w:rsid w:val="00EF0454"/>
    <w:rsid w:val="00EF16AF"/>
    <w:rsid w:val="00EF20F9"/>
    <w:rsid w:val="00EF21D1"/>
    <w:rsid w:val="00EF2999"/>
    <w:rsid w:val="00EF2B02"/>
    <w:rsid w:val="00EF2E2C"/>
    <w:rsid w:val="00EF31DC"/>
    <w:rsid w:val="00EF32DC"/>
    <w:rsid w:val="00EF33D3"/>
    <w:rsid w:val="00EF3749"/>
    <w:rsid w:val="00EF39FA"/>
    <w:rsid w:val="00EF3E46"/>
    <w:rsid w:val="00EF40D6"/>
    <w:rsid w:val="00EF452A"/>
    <w:rsid w:val="00EF45A5"/>
    <w:rsid w:val="00EF466C"/>
    <w:rsid w:val="00EF4731"/>
    <w:rsid w:val="00EF4C48"/>
    <w:rsid w:val="00EF52A7"/>
    <w:rsid w:val="00EF5644"/>
    <w:rsid w:val="00EF58D6"/>
    <w:rsid w:val="00EF5E59"/>
    <w:rsid w:val="00EF6104"/>
    <w:rsid w:val="00EF63E9"/>
    <w:rsid w:val="00EF6F55"/>
    <w:rsid w:val="00EF706A"/>
    <w:rsid w:val="00EF72DE"/>
    <w:rsid w:val="00EF7378"/>
    <w:rsid w:val="00EF76F3"/>
    <w:rsid w:val="00EF7A64"/>
    <w:rsid w:val="00F00E5F"/>
    <w:rsid w:val="00F0143D"/>
    <w:rsid w:val="00F01EE4"/>
    <w:rsid w:val="00F0228B"/>
    <w:rsid w:val="00F027FD"/>
    <w:rsid w:val="00F02F67"/>
    <w:rsid w:val="00F03450"/>
    <w:rsid w:val="00F03B76"/>
    <w:rsid w:val="00F03CAF"/>
    <w:rsid w:val="00F03D26"/>
    <w:rsid w:val="00F03E7C"/>
    <w:rsid w:val="00F040E7"/>
    <w:rsid w:val="00F04793"/>
    <w:rsid w:val="00F04E8C"/>
    <w:rsid w:val="00F05069"/>
    <w:rsid w:val="00F052B6"/>
    <w:rsid w:val="00F05BEC"/>
    <w:rsid w:val="00F05F67"/>
    <w:rsid w:val="00F062B5"/>
    <w:rsid w:val="00F063E1"/>
    <w:rsid w:val="00F06835"/>
    <w:rsid w:val="00F06846"/>
    <w:rsid w:val="00F06989"/>
    <w:rsid w:val="00F070E2"/>
    <w:rsid w:val="00F07553"/>
    <w:rsid w:val="00F07A23"/>
    <w:rsid w:val="00F07F63"/>
    <w:rsid w:val="00F10850"/>
    <w:rsid w:val="00F10E1B"/>
    <w:rsid w:val="00F114B6"/>
    <w:rsid w:val="00F11737"/>
    <w:rsid w:val="00F11742"/>
    <w:rsid w:val="00F11B5E"/>
    <w:rsid w:val="00F11BBB"/>
    <w:rsid w:val="00F1227B"/>
    <w:rsid w:val="00F126E8"/>
    <w:rsid w:val="00F12710"/>
    <w:rsid w:val="00F12A9B"/>
    <w:rsid w:val="00F12F08"/>
    <w:rsid w:val="00F13D21"/>
    <w:rsid w:val="00F13EDE"/>
    <w:rsid w:val="00F1416F"/>
    <w:rsid w:val="00F14203"/>
    <w:rsid w:val="00F1423B"/>
    <w:rsid w:val="00F1464F"/>
    <w:rsid w:val="00F1490F"/>
    <w:rsid w:val="00F14DCC"/>
    <w:rsid w:val="00F14F56"/>
    <w:rsid w:val="00F15666"/>
    <w:rsid w:val="00F15916"/>
    <w:rsid w:val="00F15ED9"/>
    <w:rsid w:val="00F17582"/>
    <w:rsid w:val="00F17A4D"/>
    <w:rsid w:val="00F202FA"/>
    <w:rsid w:val="00F20BDA"/>
    <w:rsid w:val="00F21A4C"/>
    <w:rsid w:val="00F21B8F"/>
    <w:rsid w:val="00F21E53"/>
    <w:rsid w:val="00F22398"/>
    <w:rsid w:val="00F22920"/>
    <w:rsid w:val="00F23144"/>
    <w:rsid w:val="00F23729"/>
    <w:rsid w:val="00F23861"/>
    <w:rsid w:val="00F23C2E"/>
    <w:rsid w:val="00F23E7F"/>
    <w:rsid w:val="00F23E96"/>
    <w:rsid w:val="00F23EC7"/>
    <w:rsid w:val="00F2415E"/>
    <w:rsid w:val="00F24A1D"/>
    <w:rsid w:val="00F24B36"/>
    <w:rsid w:val="00F25739"/>
    <w:rsid w:val="00F25790"/>
    <w:rsid w:val="00F258F4"/>
    <w:rsid w:val="00F25F40"/>
    <w:rsid w:val="00F26092"/>
    <w:rsid w:val="00F263ED"/>
    <w:rsid w:val="00F266A4"/>
    <w:rsid w:val="00F26B4E"/>
    <w:rsid w:val="00F279BE"/>
    <w:rsid w:val="00F311D3"/>
    <w:rsid w:val="00F31D7D"/>
    <w:rsid w:val="00F32759"/>
    <w:rsid w:val="00F32D9E"/>
    <w:rsid w:val="00F33071"/>
    <w:rsid w:val="00F331AF"/>
    <w:rsid w:val="00F33320"/>
    <w:rsid w:val="00F33916"/>
    <w:rsid w:val="00F34156"/>
    <w:rsid w:val="00F34A6C"/>
    <w:rsid w:val="00F34B44"/>
    <w:rsid w:val="00F35702"/>
    <w:rsid w:val="00F360C1"/>
    <w:rsid w:val="00F360D0"/>
    <w:rsid w:val="00F363C3"/>
    <w:rsid w:val="00F363F3"/>
    <w:rsid w:val="00F36769"/>
    <w:rsid w:val="00F36CB5"/>
    <w:rsid w:val="00F36EA7"/>
    <w:rsid w:val="00F37672"/>
    <w:rsid w:val="00F37F3C"/>
    <w:rsid w:val="00F40BCB"/>
    <w:rsid w:val="00F40D32"/>
    <w:rsid w:val="00F40E1D"/>
    <w:rsid w:val="00F40F33"/>
    <w:rsid w:val="00F418DD"/>
    <w:rsid w:val="00F4325A"/>
    <w:rsid w:val="00F432EC"/>
    <w:rsid w:val="00F4385D"/>
    <w:rsid w:val="00F43B67"/>
    <w:rsid w:val="00F43CCB"/>
    <w:rsid w:val="00F44881"/>
    <w:rsid w:val="00F44D57"/>
    <w:rsid w:val="00F457F5"/>
    <w:rsid w:val="00F45DB4"/>
    <w:rsid w:val="00F45F39"/>
    <w:rsid w:val="00F467A4"/>
    <w:rsid w:val="00F4691C"/>
    <w:rsid w:val="00F46DF4"/>
    <w:rsid w:val="00F477C8"/>
    <w:rsid w:val="00F47EA2"/>
    <w:rsid w:val="00F50044"/>
    <w:rsid w:val="00F5089A"/>
    <w:rsid w:val="00F50AA0"/>
    <w:rsid w:val="00F51276"/>
    <w:rsid w:val="00F5178A"/>
    <w:rsid w:val="00F51CD4"/>
    <w:rsid w:val="00F51F24"/>
    <w:rsid w:val="00F525FD"/>
    <w:rsid w:val="00F5260E"/>
    <w:rsid w:val="00F52E8C"/>
    <w:rsid w:val="00F535A2"/>
    <w:rsid w:val="00F53772"/>
    <w:rsid w:val="00F53BC0"/>
    <w:rsid w:val="00F53F1E"/>
    <w:rsid w:val="00F5490C"/>
    <w:rsid w:val="00F55417"/>
    <w:rsid w:val="00F5606F"/>
    <w:rsid w:val="00F56804"/>
    <w:rsid w:val="00F56E8B"/>
    <w:rsid w:val="00F57A3D"/>
    <w:rsid w:val="00F600F6"/>
    <w:rsid w:val="00F60279"/>
    <w:rsid w:val="00F61EC6"/>
    <w:rsid w:val="00F62579"/>
    <w:rsid w:val="00F628D9"/>
    <w:rsid w:val="00F63875"/>
    <w:rsid w:val="00F64AFE"/>
    <w:rsid w:val="00F65530"/>
    <w:rsid w:val="00F6585D"/>
    <w:rsid w:val="00F65CE2"/>
    <w:rsid w:val="00F66587"/>
    <w:rsid w:val="00F66717"/>
    <w:rsid w:val="00F66992"/>
    <w:rsid w:val="00F66A59"/>
    <w:rsid w:val="00F66C02"/>
    <w:rsid w:val="00F671D1"/>
    <w:rsid w:val="00F672BB"/>
    <w:rsid w:val="00F67472"/>
    <w:rsid w:val="00F67AC3"/>
    <w:rsid w:val="00F67E82"/>
    <w:rsid w:val="00F7027D"/>
    <w:rsid w:val="00F703A4"/>
    <w:rsid w:val="00F70418"/>
    <w:rsid w:val="00F70D1C"/>
    <w:rsid w:val="00F70D9F"/>
    <w:rsid w:val="00F7117D"/>
    <w:rsid w:val="00F71A33"/>
    <w:rsid w:val="00F71B15"/>
    <w:rsid w:val="00F7246A"/>
    <w:rsid w:val="00F72D37"/>
    <w:rsid w:val="00F72D9D"/>
    <w:rsid w:val="00F72ED2"/>
    <w:rsid w:val="00F7380F"/>
    <w:rsid w:val="00F73BAB"/>
    <w:rsid w:val="00F73C50"/>
    <w:rsid w:val="00F7479D"/>
    <w:rsid w:val="00F7579F"/>
    <w:rsid w:val="00F75AEE"/>
    <w:rsid w:val="00F768E5"/>
    <w:rsid w:val="00F768F2"/>
    <w:rsid w:val="00F76F71"/>
    <w:rsid w:val="00F77234"/>
    <w:rsid w:val="00F774C2"/>
    <w:rsid w:val="00F77514"/>
    <w:rsid w:val="00F77F7B"/>
    <w:rsid w:val="00F77FB4"/>
    <w:rsid w:val="00F801F7"/>
    <w:rsid w:val="00F804FA"/>
    <w:rsid w:val="00F8097F"/>
    <w:rsid w:val="00F80981"/>
    <w:rsid w:val="00F81390"/>
    <w:rsid w:val="00F813F9"/>
    <w:rsid w:val="00F81615"/>
    <w:rsid w:val="00F8191B"/>
    <w:rsid w:val="00F82180"/>
    <w:rsid w:val="00F8292B"/>
    <w:rsid w:val="00F82A05"/>
    <w:rsid w:val="00F83726"/>
    <w:rsid w:val="00F83898"/>
    <w:rsid w:val="00F83F8E"/>
    <w:rsid w:val="00F843A4"/>
    <w:rsid w:val="00F8466F"/>
    <w:rsid w:val="00F84E0B"/>
    <w:rsid w:val="00F850A0"/>
    <w:rsid w:val="00F85533"/>
    <w:rsid w:val="00F85E94"/>
    <w:rsid w:val="00F86516"/>
    <w:rsid w:val="00F86D1C"/>
    <w:rsid w:val="00F87227"/>
    <w:rsid w:val="00F87874"/>
    <w:rsid w:val="00F87F6B"/>
    <w:rsid w:val="00F9033D"/>
    <w:rsid w:val="00F90DFC"/>
    <w:rsid w:val="00F90F99"/>
    <w:rsid w:val="00F91A6A"/>
    <w:rsid w:val="00F91AC3"/>
    <w:rsid w:val="00F929B3"/>
    <w:rsid w:val="00F92B2D"/>
    <w:rsid w:val="00F92E92"/>
    <w:rsid w:val="00F931FC"/>
    <w:rsid w:val="00F945BF"/>
    <w:rsid w:val="00F94662"/>
    <w:rsid w:val="00F9468C"/>
    <w:rsid w:val="00F94785"/>
    <w:rsid w:val="00F95271"/>
    <w:rsid w:val="00F95382"/>
    <w:rsid w:val="00F95CA4"/>
    <w:rsid w:val="00F95FE4"/>
    <w:rsid w:val="00F962DF"/>
    <w:rsid w:val="00F963C9"/>
    <w:rsid w:val="00F9653D"/>
    <w:rsid w:val="00F970BF"/>
    <w:rsid w:val="00F974C5"/>
    <w:rsid w:val="00F974FB"/>
    <w:rsid w:val="00F97837"/>
    <w:rsid w:val="00F97D87"/>
    <w:rsid w:val="00F97FB9"/>
    <w:rsid w:val="00FA0265"/>
    <w:rsid w:val="00FA1BAC"/>
    <w:rsid w:val="00FA3995"/>
    <w:rsid w:val="00FA3B37"/>
    <w:rsid w:val="00FA3BAD"/>
    <w:rsid w:val="00FA44B8"/>
    <w:rsid w:val="00FA47C8"/>
    <w:rsid w:val="00FA5299"/>
    <w:rsid w:val="00FA537E"/>
    <w:rsid w:val="00FA5653"/>
    <w:rsid w:val="00FA5697"/>
    <w:rsid w:val="00FA588B"/>
    <w:rsid w:val="00FA5F79"/>
    <w:rsid w:val="00FA61CF"/>
    <w:rsid w:val="00FA632A"/>
    <w:rsid w:val="00FA639F"/>
    <w:rsid w:val="00FA71FB"/>
    <w:rsid w:val="00FA7E4E"/>
    <w:rsid w:val="00FB05A4"/>
    <w:rsid w:val="00FB066E"/>
    <w:rsid w:val="00FB0E0B"/>
    <w:rsid w:val="00FB1435"/>
    <w:rsid w:val="00FB1EF7"/>
    <w:rsid w:val="00FB2003"/>
    <w:rsid w:val="00FB2358"/>
    <w:rsid w:val="00FB2491"/>
    <w:rsid w:val="00FB3384"/>
    <w:rsid w:val="00FB341C"/>
    <w:rsid w:val="00FB3A2B"/>
    <w:rsid w:val="00FB3B97"/>
    <w:rsid w:val="00FB3C3D"/>
    <w:rsid w:val="00FB3F04"/>
    <w:rsid w:val="00FB5B03"/>
    <w:rsid w:val="00FB5BD9"/>
    <w:rsid w:val="00FB5BF5"/>
    <w:rsid w:val="00FB6088"/>
    <w:rsid w:val="00FB60CA"/>
    <w:rsid w:val="00FB6185"/>
    <w:rsid w:val="00FB6A47"/>
    <w:rsid w:val="00FB6BDB"/>
    <w:rsid w:val="00FB6EAA"/>
    <w:rsid w:val="00FB708E"/>
    <w:rsid w:val="00FB76F4"/>
    <w:rsid w:val="00FB7C28"/>
    <w:rsid w:val="00FB7F95"/>
    <w:rsid w:val="00FC0076"/>
    <w:rsid w:val="00FC0633"/>
    <w:rsid w:val="00FC07F0"/>
    <w:rsid w:val="00FC0964"/>
    <w:rsid w:val="00FC174F"/>
    <w:rsid w:val="00FC1A4B"/>
    <w:rsid w:val="00FC21F9"/>
    <w:rsid w:val="00FC2528"/>
    <w:rsid w:val="00FC2912"/>
    <w:rsid w:val="00FC2F1D"/>
    <w:rsid w:val="00FC30F5"/>
    <w:rsid w:val="00FC321C"/>
    <w:rsid w:val="00FC36E4"/>
    <w:rsid w:val="00FC3C34"/>
    <w:rsid w:val="00FC3FFD"/>
    <w:rsid w:val="00FC445E"/>
    <w:rsid w:val="00FC465B"/>
    <w:rsid w:val="00FC46F7"/>
    <w:rsid w:val="00FC4A63"/>
    <w:rsid w:val="00FC4C42"/>
    <w:rsid w:val="00FC5B1C"/>
    <w:rsid w:val="00FC5C29"/>
    <w:rsid w:val="00FC5F8C"/>
    <w:rsid w:val="00FC6068"/>
    <w:rsid w:val="00FC62C3"/>
    <w:rsid w:val="00FC68E4"/>
    <w:rsid w:val="00FC6DA4"/>
    <w:rsid w:val="00FC7009"/>
    <w:rsid w:val="00FC731C"/>
    <w:rsid w:val="00FC7629"/>
    <w:rsid w:val="00FC7650"/>
    <w:rsid w:val="00FC776A"/>
    <w:rsid w:val="00FC78D2"/>
    <w:rsid w:val="00FC7B87"/>
    <w:rsid w:val="00FD0C11"/>
    <w:rsid w:val="00FD0F1A"/>
    <w:rsid w:val="00FD115A"/>
    <w:rsid w:val="00FD175F"/>
    <w:rsid w:val="00FD2700"/>
    <w:rsid w:val="00FD2727"/>
    <w:rsid w:val="00FD28F6"/>
    <w:rsid w:val="00FD2E78"/>
    <w:rsid w:val="00FD309A"/>
    <w:rsid w:val="00FD36AA"/>
    <w:rsid w:val="00FD39CE"/>
    <w:rsid w:val="00FD3CEC"/>
    <w:rsid w:val="00FD418C"/>
    <w:rsid w:val="00FD4780"/>
    <w:rsid w:val="00FD52A0"/>
    <w:rsid w:val="00FD5585"/>
    <w:rsid w:val="00FD5729"/>
    <w:rsid w:val="00FD5731"/>
    <w:rsid w:val="00FD6212"/>
    <w:rsid w:val="00FD63E8"/>
    <w:rsid w:val="00FD63F9"/>
    <w:rsid w:val="00FD65C6"/>
    <w:rsid w:val="00FD69E7"/>
    <w:rsid w:val="00FD760B"/>
    <w:rsid w:val="00FE01D6"/>
    <w:rsid w:val="00FE087D"/>
    <w:rsid w:val="00FE22EE"/>
    <w:rsid w:val="00FE25A2"/>
    <w:rsid w:val="00FE3B7A"/>
    <w:rsid w:val="00FE3F17"/>
    <w:rsid w:val="00FE422E"/>
    <w:rsid w:val="00FE46F2"/>
    <w:rsid w:val="00FE4A80"/>
    <w:rsid w:val="00FE55EA"/>
    <w:rsid w:val="00FE56D4"/>
    <w:rsid w:val="00FE695C"/>
    <w:rsid w:val="00FE6C70"/>
    <w:rsid w:val="00FE6D90"/>
    <w:rsid w:val="00FE6F47"/>
    <w:rsid w:val="00FE72B2"/>
    <w:rsid w:val="00FE7BA4"/>
    <w:rsid w:val="00FE7E70"/>
    <w:rsid w:val="00FF0734"/>
    <w:rsid w:val="00FF0BCD"/>
    <w:rsid w:val="00FF0C84"/>
    <w:rsid w:val="00FF12D7"/>
    <w:rsid w:val="00FF2091"/>
    <w:rsid w:val="00FF226E"/>
    <w:rsid w:val="00FF23C7"/>
    <w:rsid w:val="00FF347C"/>
    <w:rsid w:val="00FF3C5F"/>
    <w:rsid w:val="00FF3D19"/>
    <w:rsid w:val="00FF3DE3"/>
    <w:rsid w:val="00FF4045"/>
    <w:rsid w:val="00FF4F4D"/>
    <w:rsid w:val="00FF50DD"/>
    <w:rsid w:val="00FF59DB"/>
    <w:rsid w:val="00FF5B4A"/>
    <w:rsid w:val="00FF5FAE"/>
    <w:rsid w:val="00FF67C4"/>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5F260BB"/>
  <w15:chartTrackingRefBased/>
  <w15:docId w15:val="{924C48B1-F697-436D-B0EE-69B69158F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52762B"/>
    <w:pPr>
      <w:overflowPunct w:val="0"/>
      <w:autoSpaceDE w:val="0"/>
      <w:autoSpaceDN w:val="0"/>
      <w:adjustRightInd w:val="0"/>
      <w:spacing w:after="180"/>
      <w:textAlignment w:val="baseline"/>
    </w:pPr>
    <w:rPr>
      <w:rFonts w:eastAsia="宋体"/>
      <w:lang w:val="en-GB"/>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Char"/>
    <w:qFormat/>
    <w:rsid w:val="00876A0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Char"/>
    <w:qFormat/>
    <w:rsid w:val="007A22CE"/>
    <w:pPr>
      <w:numPr>
        <w:ilvl w:val="1"/>
        <w:numId w:val="1"/>
      </w:numPr>
      <w:spacing w:before="100" w:beforeAutospacing="1" w:afterLines="100" w:after="100"/>
      <w:outlineLvl w:val="1"/>
    </w:pPr>
    <w:rPr>
      <w:rFonts w:ascii="Arial" w:eastAsia="Arial" w:hAnsi="Arial"/>
      <w:sz w:val="32"/>
      <w:lang w:val="en-GB" w:eastAsia="en-US"/>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rsid w:val="00314726"/>
    <w:pPr>
      <w:numPr>
        <w:ilvl w:val="2"/>
      </w:numPr>
      <w:spacing w:after="240"/>
      <w:outlineLvl w:val="2"/>
    </w:pPr>
    <w:rPr>
      <w:rFonts w:eastAsia="宋体"/>
      <w:sz w:val="28"/>
      <w:lang w:val="en-US" w:eastAsia="zh-CN"/>
    </w:rPr>
  </w:style>
  <w:style w:type="paragraph" w:styleId="4">
    <w:name w:val="heading 4"/>
    <w:aliases w:val="h4,H4,H41,h41,H42,h42,H43,h43,H411,h411,H421,h421,H44,h44,H412,h412,H422,h422,H431,h431,H45,h45,H413,h413,H423,h423,H432,h432,H46,h46,H47,h47,Memo Heading 4,Memo Heading 5,4H,heading 4,Heading 14,Heading 141,Heading 142,4,subsub,subsubsect,...,Memo"/>
    <w:basedOn w:val="3"/>
    <w:next w:val="a1"/>
    <w:link w:val="4Char"/>
    <w:qFormat/>
    <w:rsid w:val="00876A06"/>
    <w:pPr>
      <w:numPr>
        <w:ilvl w:val="3"/>
      </w:numPr>
      <w:outlineLvl w:val="3"/>
    </w:pPr>
    <w:rPr>
      <w:sz w:val="24"/>
    </w:rPr>
  </w:style>
  <w:style w:type="paragraph" w:styleId="5">
    <w:name w:val="heading 5"/>
    <w:aliases w:val="h5,Heading5,Head5,H5,M5,mh2,Module heading 2,heading 8,Numbered Sub-list,Heading 81"/>
    <w:basedOn w:val="4"/>
    <w:next w:val="a1"/>
    <w:link w:val="5Char"/>
    <w:qFormat/>
    <w:rsid w:val="00876A06"/>
    <w:pPr>
      <w:numPr>
        <w:ilvl w:val="0"/>
        <w:numId w:val="0"/>
      </w:numPr>
      <w:outlineLvl w:val="4"/>
    </w:pPr>
    <w:rPr>
      <w:sz w:val="22"/>
    </w:rPr>
  </w:style>
  <w:style w:type="paragraph" w:styleId="6">
    <w:name w:val="heading 6"/>
    <w:aliases w:val="T1,Header 6"/>
    <w:basedOn w:val="H6"/>
    <w:next w:val="a1"/>
    <w:link w:val="6Char"/>
    <w:qFormat/>
    <w:rsid w:val="009B4262"/>
    <w:pPr>
      <w:numPr>
        <w:ilvl w:val="4"/>
        <w:numId w:val="1"/>
      </w:numPr>
      <w:outlineLvl w:val="5"/>
    </w:pPr>
  </w:style>
  <w:style w:type="paragraph" w:styleId="7">
    <w:name w:val="heading 7"/>
    <w:basedOn w:val="H6"/>
    <w:next w:val="a1"/>
    <w:qFormat/>
    <w:rsid w:val="009B4262"/>
    <w:pPr>
      <w:tabs>
        <w:tab w:val="num" w:pos="1499"/>
      </w:tabs>
      <w:outlineLvl w:val="6"/>
    </w:pPr>
  </w:style>
  <w:style w:type="paragraph" w:styleId="8">
    <w:name w:val="heading 8"/>
    <w:basedOn w:val="1"/>
    <w:next w:val="a1"/>
    <w:qFormat/>
    <w:rsid w:val="009B4262"/>
    <w:pPr>
      <w:ind w:left="0" w:firstLine="0"/>
      <w:outlineLvl w:val="7"/>
    </w:pPr>
  </w:style>
  <w:style w:type="paragraph" w:styleId="9">
    <w:name w:val="heading 9"/>
    <w:basedOn w:val="8"/>
    <w:next w:val="a1"/>
    <w:qFormat/>
    <w:rsid w:val="009B4262"/>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rsid w:val="007A22CE"/>
    <w:rPr>
      <w:rFonts w:ascii="Arial" w:eastAsia="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314726"/>
    <w:rPr>
      <w:rFonts w:ascii="Arial" w:eastAsia="宋体" w:hAnsi="Arial"/>
      <w:sz w:val="28"/>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876A06"/>
    <w:rPr>
      <w:rFonts w:ascii="Arial" w:eastAsia="宋体" w:hAnsi="Arial"/>
      <w:sz w:val="24"/>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90">
    <w:name w:val="toc 9"/>
    <w:basedOn w:val="80"/>
    <w:semiHidden/>
    <w:rsid w:val="009B4262"/>
    <w:pPr>
      <w:ind w:left="1418" w:hanging="1418"/>
    </w:pPr>
  </w:style>
  <w:style w:type="paragraph" w:styleId="80">
    <w:name w:val="toc 8"/>
    <w:basedOn w:val="11"/>
    <w:semiHidden/>
    <w:rsid w:val="009B4262"/>
    <w:pPr>
      <w:spacing w:before="180"/>
      <w:ind w:left="2693" w:hanging="2693"/>
    </w:pPr>
    <w:rPr>
      <w:b/>
    </w:rPr>
  </w:style>
  <w:style w:type="paragraph" w:styleId="1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link w:val="EQChar"/>
    <w:qFormat/>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0">
    <w:name w:val="toc 5"/>
    <w:basedOn w:val="40"/>
    <w:semiHidden/>
    <w:rsid w:val="009B4262"/>
    <w:pPr>
      <w:ind w:left="1701" w:hanging="1701"/>
    </w:pPr>
  </w:style>
  <w:style w:type="paragraph" w:styleId="40">
    <w:name w:val="toc 4"/>
    <w:basedOn w:val="30"/>
    <w:semiHidden/>
    <w:rsid w:val="009B4262"/>
    <w:pPr>
      <w:ind w:left="1418" w:hanging="1418"/>
    </w:pPr>
  </w:style>
  <w:style w:type="paragraph" w:styleId="30">
    <w:name w:val="toc 3"/>
    <w:basedOn w:val="20"/>
    <w:semiHidden/>
    <w:rsid w:val="009B4262"/>
    <w:pPr>
      <w:ind w:left="1134" w:hanging="1134"/>
    </w:pPr>
  </w:style>
  <w:style w:type="paragraph" w:styleId="20">
    <w:name w:val="toc 2"/>
    <w:basedOn w:val="11"/>
    <w:semiHidden/>
    <w:rsid w:val="009B4262"/>
    <w:pPr>
      <w:spacing w:before="0"/>
      <w:ind w:left="851" w:hanging="851"/>
    </w:pPr>
    <w:rPr>
      <w:sz w:val="20"/>
    </w:rPr>
  </w:style>
  <w:style w:type="paragraph" w:styleId="12">
    <w:name w:val="index 1"/>
    <w:basedOn w:val="a1"/>
    <w:semiHidden/>
    <w:rsid w:val="009B4262"/>
    <w:pPr>
      <w:keepLines/>
    </w:pPr>
  </w:style>
  <w:style w:type="paragraph" w:styleId="21">
    <w:name w:val="index 2"/>
    <w:basedOn w:val="12"/>
    <w:semiHidden/>
    <w:rsid w:val="009B4262"/>
    <w:pPr>
      <w:ind w:left="284"/>
    </w:pPr>
  </w:style>
  <w:style w:type="paragraph" w:customStyle="1" w:styleId="TT">
    <w:name w:val="TT"/>
    <w:basedOn w:val="1"/>
    <w:next w:val="a1"/>
    <w:rsid w:val="009B4262"/>
    <w:pPr>
      <w:outlineLvl w:val="9"/>
    </w:pPr>
  </w:style>
  <w:style w:type="paragraph" w:styleId="a6">
    <w:name w:val="footer"/>
    <w:basedOn w:val="a5"/>
    <w:rsid w:val="009B4262"/>
    <w:pPr>
      <w:jc w:val="center"/>
    </w:pPr>
    <w:rPr>
      <w:i/>
    </w:rPr>
  </w:style>
  <w:style w:type="character" w:styleId="a7">
    <w:name w:val="footnote reference"/>
    <w:semiHidden/>
    <w:rsid w:val="009B4262"/>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rsid w:val="009B4262"/>
    <w:pPr>
      <w:keepNext/>
      <w:keepLines/>
      <w:spacing w:after="0"/>
    </w:pPr>
    <w:rPr>
      <w:rFonts w:ascii="Arial" w:hAnsi="Arial"/>
      <w:sz w:val="18"/>
    </w:rPr>
  </w:style>
  <w:style w:type="character" w:customStyle="1" w:styleId="TALChar">
    <w:name w:val="TAL Char"/>
    <w:link w:val="TAL"/>
    <w:rsid w:val="00326780"/>
    <w:rPr>
      <w:rFonts w:ascii="Arial" w:hAnsi="Arial"/>
      <w:sz w:val="18"/>
      <w:lang w:val="en-GB" w:eastAsia="en-US" w:bidi="ar-SA"/>
    </w:rPr>
  </w:style>
  <w:style w:type="paragraph" w:styleId="22">
    <w:name w:val="List Number 2"/>
    <w:basedOn w:val="a9"/>
    <w:rsid w:val="009B4262"/>
    <w:pPr>
      <w:ind w:left="851"/>
    </w:pPr>
  </w:style>
  <w:style w:type="paragraph" w:styleId="a9">
    <w:name w:val="List Number"/>
    <w:basedOn w:val="aa"/>
    <w:rsid w:val="009B4262"/>
  </w:style>
  <w:style w:type="paragraph" w:styleId="aa">
    <w:name w:val="List"/>
    <w:basedOn w:val="a1"/>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styleId="60">
    <w:name w:val="toc 6"/>
    <w:basedOn w:val="50"/>
    <w:next w:val="a1"/>
    <w:semiHidden/>
    <w:rsid w:val="009B4262"/>
    <w:pPr>
      <w:ind w:left="1985" w:hanging="1985"/>
    </w:pPr>
  </w:style>
  <w:style w:type="paragraph" w:styleId="70">
    <w:name w:val="toc 7"/>
    <w:basedOn w:val="60"/>
    <w:next w:val="a1"/>
    <w:semiHidden/>
    <w:rsid w:val="009B4262"/>
    <w:pPr>
      <w:ind w:left="2268" w:hanging="2268"/>
    </w:pPr>
  </w:style>
  <w:style w:type="paragraph" w:styleId="23">
    <w:name w:val="List Bullet 2"/>
    <w:basedOn w:val="ab"/>
    <w:rsid w:val="009B4262"/>
    <w:pPr>
      <w:ind w:left="851"/>
    </w:pPr>
  </w:style>
  <w:style w:type="paragraph" w:styleId="ab">
    <w:name w:val="List Bullet"/>
    <w:basedOn w:val="aa"/>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qFormat/>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1">
    <w:name w:val="List Bullet 3"/>
    <w:basedOn w:val="23"/>
    <w:rsid w:val="009B4262"/>
    <w:pPr>
      <w:ind w:left="1135"/>
    </w:pPr>
  </w:style>
  <w:style w:type="paragraph" w:styleId="24">
    <w:name w:val="List 2"/>
    <w:basedOn w:val="aa"/>
    <w:rsid w:val="009B4262"/>
    <w:pPr>
      <w:ind w:left="851"/>
    </w:pPr>
  </w:style>
  <w:style w:type="paragraph" w:styleId="32">
    <w:name w:val="List 3"/>
    <w:basedOn w:val="24"/>
    <w:rsid w:val="009B4262"/>
    <w:pPr>
      <w:ind w:left="1135"/>
    </w:pPr>
  </w:style>
  <w:style w:type="paragraph" w:styleId="41">
    <w:name w:val="List 4"/>
    <w:basedOn w:val="32"/>
    <w:rsid w:val="009B4262"/>
    <w:pPr>
      <w:ind w:left="1418"/>
    </w:pPr>
  </w:style>
  <w:style w:type="paragraph" w:styleId="51">
    <w:name w:val="List 5"/>
    <w:basedOn w:val="41"/>
    <w:rsid w:val="009B4262"/>
    <w:pPr>
      <w:ind w:left="1702"/>
    </w:pPr>
  </w:style>
  <w:style w:type="paragraph" w:styleId="42">
    <w:name w:val="List Bullet 4"/>
    <w:basedOn w:val="31"/>
    <w:rsid w:val="009B4262"/>
    <w:pPr>
      <w:ind w:left="1418"/>
    </w:pPr>
  </w:style>
  <w:style w:type="paragraph" w:styleId="52">
    <w:name w:val="List Bullet 5"/>
    <w:basedOn w:val="42"/>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c">
    <w:name w:val="index heading"/>
    <w:basedOn w:val="a1"/>
    <w:next w:val="a1"/>
    <w:semiHidden/>
    <w:pPr>
      <w:pBdr>
        <w:top w:val="single" w:sz="12" w:space="0" w:color="auto"/>
      </w:pBdr>
      <w:spacing w:before="360" w:after="240"/>
    </w:pPr>
    <w:rPr>
      <w:b/>
      <w:i/>
      <w:sz w:val="26"/>
    </w:rPr>
  </w:style>
  <w:style w:type="paragraph" w:styleId="ad">
    <w:name w:val="caption"/>
    <w:aliases w:val="cap,cap Char,Caption Char,Caption Char1 Char,cap Char Char1,Caption Char Char1 Char,cap Char2 Char,Ca,cap1,cap2,cap11,Légende-figure,Légende-figure Char,Beschrifubg,Beschriftung Char,label,cap11 Char Char Char,captions,Beschriftung Char Char,C"/>
    <w:basedOn w:val="a1"/>
    <w:next w:val="a1"/>
    <w:link w:val="Char0"/>
    <w:qFormat/>
    <w:pPr>
      <w:spacing w:before="120" w:after="120"/>
    </w:pPr>
    <w:rPr>
      <w:b/>
    </w:rPr>
  </w:style>
  <w:style w:type="character" w:styleId="ae">
    <w:name w:val="Hyperlink"/>
    <w:rPr>
      <w:color w:val="0000FF"/>
      <w:u w:val="single"/>
    </w:rPr>
  </w:style>
  <w:style w:type="character" w:styleId="af">
    <w:name w:val="FollowedHyperlink"/>
    <w:rPr>
      <w:color w:val="800080"/>
      <w:u w:val="single"/>
    </w:rPr>
  </w:style>
  <w:style w:type="paragraph" w:styleId="af0">
    <w:name w:val="Document Map"/>
    <w:basedOn w:val="a1"/>
    <w:link w:val="Char1"/>
    <w:semiHidden/>
    <w:pPr>
      <w:shd w:val="clear" w:color="auto" w:fill="000080"/>
    </w:pPr>
    <w:rPr>
      <w:rFonts w:ascii="Tahoma" w:hAnsi="Tahoma"/>
    </w:rPr>
  </w:style>
  <w:style w:type="paragraph" w:styleId="af1">
    <w:name w:val="Plain Text"/>
    <w:basedOn w:val="a1"/>
    <w:link w:val="Char2"/>
    <w:rPr>
      <w:rFonts w:ascii="Courier New" w:hAnsi="Courier New"/>
      <w:lang w:val="nb-NO"/>
    </w:rPr>
  </w:style>
  <w:style w:type="paragraph" w:styleId="af2">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Char3"/>
  </w:style>
  <w:style w:type="character" w:customStyle="1" w:styleId="Char3">
    <w:name w:val="正文文本 Char"/>
    <w:aliases w:val="bt Char,body indent Char,paragraph 2 Char,body text Char, ändrad Char,AvtalBrödtext Char,ändrad Char,Bodytext Char,Compliance Char,Response Char,Body3 Char,Corps de texte Car Char,Corps de texte Car1 Car Char,Corps de texte Car Car Car Char"/>
    <w:link w:val="af2"/>
    <w:rsid w:val="00F1227B"/>
    <w:rPr>
      <w:lang w:val="en-GB" w:eastAsia="en-GB"/>
    </w:rPr>
  </w:style>
  <w:style w:type="paragraph" w:styleId="af3">
    <w:name w:val="Body Text Indent"/>
    <w:basedOn w:val="a1"/>
    <w:pPr>
      <w:widowControl w:val="0"/>
      <w:ind w:left="210"/>
      <w:jc w:val="both"/>
    </w:pPr>
    <w:rPr>
      <w:snapToGrid w:val="0"/>
      <w:kern w:val="2"/>
      <w:sz w:val="21"/>
      <w:lang w:eastAsia="en-US"/>
    </w:rPr>
  </w:style>
  <w:style w:type="paragraph" w:styleId="af4">
    <w:name w:val="table of figures"/>
    <w:basedOn w:val="a1"/>
    <w:next w:val="a1"/>
    <w:semiHidden/>
    <w:pPr>
      <w:ind w:left="400" w:hanging="400"/>
      <w:jc w:val="center"/>
    </w:pPr>
    <w:rPr>
      <w:b/>
    </w:rPr>
  </w:style>
  <w:style w:type="paragraph" w:styleId="25">
    <w:name w:val="Body Text 2"/>
    <w:basedOn w:val="a1"/>
    <w:rPr>
      <w:i/>
    </w:rPr>
  </w:style>
  <w:style w:type="paragraph" w:styleId="33">
    <w:name w:val="Body Text Indent 3"/>
    <w:basedOn w:val="a1"/>
    <w:semiHidden/>
    <w:pPr>
      <w:ind w:left="1080"/>
    </w:pPr>
  </w:style>
  <w:style w:type="paragraph" w:styleId="af5">
    <w:name w:val="annotation text"/>
    <w:basedOn w:val="a1"/>
    <w:link w:val="Char4"/>
    <w:semiHidden/>
    <w:pPr>
      <w:widowControl w:val="0"/>
      <w:spacing w:line="360" w:lineRule="atLeast"/>
    </w:pPr>
    <w:rPr>
      <w:rFonts w:ascii="–¾’©" w:eastAsia="–¾’©"/>
      <w:sz w:val="24"/>
      <w:lang w:eastAsia="en-US"/>
    </w:rPr>
  </w:style>
  <w:style w:type="character" w:styleId="af6">
    <w:name w:val="page number"/>
    <w:basedOn w:val="a2"/>
  </w:style>
  <w:style w:type="paragraph" w:styleId="34">
    <w:name w:val="Body Text 3"/>
    <w:basedOn w:val="a1"/>
    <w:pPr>
      <w:keepNext/>
      <w:keepLines/>
    </w:pPr>
    <w:rPr>
      <w:rFonts w:eastAsia="Osaka"/>
      <w:color w:val="000000"/>
    </w:rPr>
  </w:style>
  <w:style w:type="paragraph" w:styleId="af7">
    <w:name w:val="Balloon Text"/>
    <w:basedOn w:val="a1"/>
    <w:link w:val="Char5"/>
    <w:semiHidden/>
    <w:rPr>
      <w:rFonts w:ascii="Tahoma" w:hAnsi="Tahoma" w:cs="Tahoma"/>
      <w:sz w:val="16"/>
      <w:szCs w:val="16"/>
    </w:rPr>
  </w:style>
  <w:style w:type="table" w:styleId="af8">
    <w:name w:val="Table Grid"/>
    <w:basedOn w:val="a3"/>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annotation reference"/>
    <w:semiHidden/>
    <w:rsid w:val="00373EA6"/>
    <w:rPr>
      <w:sz w:val="16"/>
      <w:szCs w:val="16"/>
    </w:rPr>
  </w:style>
  <w:style w:type="paragraph" w:styleId="afa">
    <w:name w:val="annotation subject"/>
    <w:basedOn w:val="af5"/>
    <w:next w:val="af5"/>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lang w:eastAsia="en-US"/>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6">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Arial" w:eastAsia="宋体" w:hAnsi="Arial"/>
      <w:sz w:val="28"/>
    </w:rPr>
  </w:style>
  <w:style w:type="paragraph" w:customStyle="1" w:styleId="afb">
    <w:name w:val="样式 页眉"/>
    <w:basedOn w:val="a5"/>
    <w:link w:val="Char7"/>
    <w:rsid w:val="00572A4C"/>
    <w:rPr>
      <w:rFonts w:eastAsia="Arial"/>
      <w:bCs/>
      <w:sz w:val="22"/>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C0008A"/>
    <w:rPr>
      <w:rFonts w:ascii="Arial" w:eastAsia="Times New Roman" w:hAnsi="Arial"/>
      <w:b/>
      <w:noProof/>
      <w:sz w:val="18"/>
      <w:lang w:val="en-GB" w:eastAsia="en-US" w:bidi="ar-SA"/>
    </w:rPr>
  </w:style>
  <w:style w:type="character" w:customStyle="1" w:styleId="Char7">
    <w:name w:val="样式 页眉 Char"/>
    <w:link w:val="afb"/>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0">
    <w:name w:val="B1"/>
    <w:basedOn w:val="aa"/>
    <w:link w:val="B1Char"/>
    <w:qFormat/>
    <w:rsid w:val="00974E2C"/>
  </w:style>
  <w:style w:type="character" w:customStyle="1" w:styleId="B1Char">
    <w:name w:val="B1 Char"/>
    <w:link w:val="B10"/>
    <w:qFormat/>
    <w:rsid w:val="00EF20F9"/>
    <w:rPr>
      <w:rFonts w:eastAsia="宋体"/>
      <w:lang w:val="en-GB" w:eastAsia="en-US" w:bidi="ar-SA"/>
    </w:rPr>
  </w:style>
  <w:style w:type="paragraph" w:customStyle="1" w:styleId="EX">
    <w:name w:val="EX"/>
    <w:basedOn w:val="a1"/>
    <w:link w:val="EXChar"/>
    <w:rsid w:val="008C33BB"/>
    <w:pPr>
      <w:keepLines/>
      <w:ind w:left="1702" w:hanging="1418"/>
    </w:pPr>
    <w:rPr>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24"/>
    <w:rsid w:val="00716B79"/>
    <w:pPr>
      <w:overflowPunct/>
      <w:autoSpaceDE/>
      <w:autoSpaceDN/>
      <w:adjustRightInd/>
      <w:textAlignment w:val="auto"/>
    </w:pPr>
    <w:rPr>
      <w:rFonts w:eastAsia="MS Mincho"/>
    </w:rPr>
  </w:style>
  <w:style w:type="character" w:customStyle="1" w:styleId="TANChar">
    <w:name w:val="TAN Char"/>
    <w:link w:val="TAN"/>
    <w:qFormat/>
    <w:rsid w:val="00491C84"/>
    <w:rPr>
      <w:rFonts w:ascii="Arial" w:eastAsia="Times New Roman" w:hAnsi="Arial"/>
      <w:sz w:val="18"/>
      <w:lang w:val="en-GB" w:eastAsia="en-US"/>
    </w:rPr>
  </w:style>
  <w:style w:type="paragraph" w:customStyle="1" w:styleId="References">
    <w:name w:val="References"/>
    <w:basedOn w:val="a1"/>
    <w:uiPriority w:val="99"/>
    <w:rsid w:val="00051233"/>
    <w:pPr>
      <w:numPr>
        <w:numId w:val="4"/>
      </w:numPr>
      <w:overflowPunct/>
      <w:autoSpaceDE/>
      <w:autoSpaceDN/>
      <w:adjustRightInd/>
      <w:spacing w:after="80"/>
      <w:textAlignment w:val="auto"/>
    </w:pPr>
    <w:rPr>
      <w:sz w:val="18"/>
      <w:lang w:val="en-US"/>
    </w:rPr>
  </w:style>
  <w:style w:type="paragraph" w:styleId="afc">
    <w:name w:val="Date"/>
    <w:basedOn w:val="a1"/>
    <w:next w:val="a1"/>
    <w:link w:val="Char8"/>
    <w:rsid w:val="00590EBF"/>
    <w:pPr>
      <w:ind w:leftChars="2500" w:left="100"/>
    </w:pPr>
  </w:style>
  <w:style w:type="character" w:customStyle="1" w:styleId="Char8">
    <w:name w:val="日期 Char"/>
    <w:link w:val="afc"/>
    <w:rsid w:val="00590EBF"/>
    <w:rPr>
      <w:rFonts w:eastAsia="Times New Roman"/>
      <w:lang w:val="en-GB" w:eastAsia="en-US"/>
    </w:rPr>
  </w:style>
  <w:style w:type="paragraph" w:customStyle="1" w:styleId="TF">
    <w:name w:val="TF"/>
    <w:basedOn w:val="TH"/>
    <w:link w:val="TFChar"/>
    <w:rsid w:val="00A45BD4"/>
    <w:pPr>
      <w:keepNext w:val="0"/>
      <w:overflowPunct/>
      <w:autoSpaceDE/>
      <w:autoSpaceDN/>
      <w:adjustRightInd/>
      <w:spacing w:before="0" w:after="240"/>
      <w:textAlignment w:val="auto"/>
    </w:pPr>
  </w:style>
  <w:style w:type="character" w:customStyle="1" w:styleId="TALCar">
    <w:name w:val="TAL Car"/>
    <w:rsid w:val="00951DE2"/>
    <w:rPr>
      <w:rFonts w:ascii="Arial" w:hAnsi="Arial"/>
      <w:sz w:val="18"/>
      <w:lang w:val="en-GB" w:eastAsia="en-US" w:bidi="ar-SA"/>
    </w:rPr>
  </w:style>
  <w:style w:type="paragraph" w:customStyle="1" w:styleId="NF">
    <w:name w:val="NF"/>
    <w:basedOn w:val="NO"/>
    <w:rsid w:val="00755136"/>
    <w:pPr>
      <w:keepNext/>
      <w:spacing w:after="0"/>
    </w:pPr>
    <w:rPr>
      <w:rFonts w:ascii="Arial" w:hAnsi="Arial"/>
      <w:sz w:val="18"/>
      <w:lang w:eastAsia="ja-JP"/>
    </w:rPr>
  </w:style>
  <w:style w:type="paragraph" w:customStyle="1" w:styleId="FP">
    <w:name w:val="FP"/>
    <w:basedOn w:val="a1"/>
    <w:rsid w:val="00755136"/>
    <w:pPr>
      <w:spacing w:after="0"/>
    </w:pPr>
    <w:rPr>
      <w:lang w:eastAsia="ja-JP"/>
    </w:rPr>
  </w:style>
  <w:style w:type="paragraph" w:customStyle="1" w:styleId="EW">
    <w:name w:val="EW"/>
    <w:basedOn w:val="EX"/>
    <w:rsid w:val="00755136"/>
    <w:pPr>
      <w:spacing w:after="0"/>
    </w:pPr>
  </w:style>
  <w:style w:type="character" w:customStyle="1" w:styleId="TFChar">
    <w:name w:val="TF Char"/>
    <w:link w:val="TF"/>
    <w:rsid w:val="00755136"/>
    <w:rPr>
      <w:rFonts w:ascii="Arial" w:eastAsia="宋体" w:hAnsi="Arial"/>
      <w:b/>
      <w:lang w:val="en-GB" w:eastAsia="en-US" w:bidi="ar-SA"/>
    </w:rPr>
  </w:style>
  <w:style w:type="paragraph" w:customStyle="1" w:styleId="B3">
    <w:name w:val="B3"/>
    <w:basedOn w:val="32"/>
    <w:rsid w:val="00755136"/>
    <w:rPr>
      <w:lang w:eastAsia="ja-JP"/>
    </w:rPr>
  </w:style>
  <w:style w:type="paragraph" w:customStyle="1" w:styleId="B4">
    <w:name w:val="B4"/>
    <w:basedOn w:val="41"/>
    <w:rsid w:val="00755136"/>
    <w:rPr>
      <w:lang w:eastAsia="ja-JP"/>
    </w:rPr>
  </w:style>
  <w:style w:type="paragraph" w:customStyle="1" w:styleId="B5">
    <w:name w:val="B5"/>
    <w:basedOn w:val="51"/>
    <w:rsid w:val="00755136"/>
    <w:rPr>
      <w:lang w:eastAsia="ja-JP"/>
    </w:rPr>
  </w:style>
  <w:style w:type="paragraph" w:customStyle="1" w:styleId="INDENT1">
    <w:name w:val="INDENT1"/>
    <w:basedOn w:val="a1"/>
    <w:rsid w:val="00755136"/>
    <w:pPr>
      <w:ind w:left="851"/>
    </w:pPr>
    <w:rPr>
      <w:lang w:eastAsia="ja-JP"/>
    </w:rPr>
  </w:style>
  <w:style w:type="paragraph" w:customStyle="1" w:styleId="INDENT2">
    <w:name w:val="INDENT2"/>
    <w:basedOn w:val="a1"/>
    <w:rsid w:val="00755136"/>
    <w:pPr>
      <w:ind w:left="1135" w:hanging="284"/>
    </w:pPr>
    <w:rPr>
      <w:lang w:eastAsia="ja-JP"/>
    </w:rPr>
  </w:style>
  <w:style w:type="paragraph" w:customStyle="1" w:styleId="INDENT3">
    <w:name w:val="INDENT3"/>
    <w:basedOn w:val="a1"/>
    <w:rsid w:val="00755136"/>
    <w:pPr>
      <w:ind w:left="1701" w:hanging="567"/>
    </w:pPr>
    <w:rPr>
      <w:lang w:eastAsia="ja-JP"/>
    </w:rPr>
  </w:style>
  <w:style w:type="paragraph" w:customStyle="1" w:styleId="FigureTitle">
    <w:name w:val="Figure_Title"/>
    <w:basedOn w:val="a1"/>
    <w:next w:val="a1"/>
    <w:rsid w:val="00755136"/>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1"/>
    <w:rsid w:val="00755136"/>
    <w:pPr>
      <w:keepNext/>
      <w:keepLines/>
    </w:pPr>
    <w:rPr>
      <w:b/>
      <w:lang w:eastAsia="ja-JP"/>
    </w:rPr>
  </w:style>
  <w:style w:type="paragraph" w:customStyle="1" w:styleId="enumlev2">
    <w:name w:val="enumlev2"/>
    <w:basedOn w:val="a1"/>
    <w:rsid w:val="00755136"/>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a1"/>
    <w:rsid w:val="00755136"/>
    <w:pPr>
      <w:keepNext/>
      <w:keepLines/>
      <w:spacing w:before="240"/>
      <w:ind w:left="1418"/>
    </w:pPr>
    <w:rPr>
      <w:rFonts w:ascii="Arial" w:hAnsi="Arial"/>
      <w:b/>
      <w:sz w:val="36"/>
      <w:lang w:val="en-US" w:eastAsia="ja-JP"/>
    </w:rPr>
  </w:style>
  <w:style w:type="character" w:customStyle="1" w:styleId="Char0">
    <w:name w:val="题注 Char"/>
    <w:aliases w:val="cap Char1,cap Char Char,Caption Char Char,Caption Char1 Char Char,cap Char Char1 Char,Caption Char Char1 Char Char,cap Char2 Char Char,Ca Char,cap1 Char,cap2 Char,cap11 Char,Légende-figure Char1,Légende-figure Char Char,Beschrifubg Char,C Char"/>
    <w:link w:val="ad"/>
    <w:rsid w:val="00755136"/>
    <w:rPr>
      <w:rFonts w:eastAsia="Times New Roman"/>
      <w:b/>
      <w:lang w:val="en-GB" w:eastAsia="en-US"/>
    </w:rPr>
  </w:style>
  <w:style w:type="paragraph" w:customStyle="1" w:styleId="TAJ">
    <w:name w:val="TAJ"/>
    <w:basedOn w:val="TH"/>
    <w:rsid w:val="00755136"/>
    <w:rPr>
      <w:lang w:eastAsia="ja-JP"/>
    </w:rPr>
  </w:style>
  <w:style w:type="paragraph" w:customStyle="1" w:styleId="TableText">
    <w:name w:val="TableText"/>
    <w:basedOn w:val="af3"/>
    <w:rsid w:val="00755136"/>
  </w:style>
  <w:style w:type="paragraph" w:customStyle="1" w:styleId="CRCoverPage">
    <w:name w:val="CR Cover Page"/>
    <w:next w:val="a1"/>
    <w:link w:val="CRCoverPageChar"/>
    <w:rsid w:val="00755136"/>
    <w:pPr>
      <w:spacing w:after="120"/>
    </w:pPr>
    <w:rPr>
      <w:rFonts w:ascii="Arial" w:eastAsia="宋体" w:hAnsi="Arial"/>
      <w:lang w:val="en-GB" w:eastAsia="en-US"/>
    </w:rPr>
  </w:style>
  <w:style w:type="paragraph" w:customStyle="1" w:styleId="Figure">
    <w:name w:val="Figure"/>
    <w:basedOn w:val="a1"/>
    <w:rsid w:val="00755136"/>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tdoc-header">
    <w:name w:val="tdoc-header"/>
    <w:rsid w:val="00755136"/>
    <w:rPr>
      <w:rFonts w:ascii="Arial" w:eastAsia="宋体" w:hAnsi="Arial"/>
      <w:noProof/>
      <w:sz w:val="24"/>
      <w:lang w:val="en-GB" w:eastAsia="en-US"/>
    </w:rPr>
  </w:style>
  <w:style w:type="table" w:customStyle="1" w:styleId="TableGrid1">
    <w:name w:val="Table Grid1"/>
    <w:basedOn w:val="a3"/>
    <w:next w:val="af8"/>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755136"/>
  </w:style>
  <w:style w:type="paragraph" w:customStyle="1" w:styleId="CharChar">
    <w:name w:val="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9">
    <w:name w:val="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755136"/>
    <w:pPr>
      <w:tabs>
        <w:tab w:val="left" w:pos="1418"/>
      </w:tabs>
      <w:spacing w:after="120"/>
    </w:pPr>
    <w:rPr>
      <w:rFonts w:ascii="Arial" w:eastAsia="MS Mincho" w:hAnsi="Arial"/>
      <w:sz w:val="24"/>
      <w:lang w:val="fr-FR"/>
    </w:rPr>
  </w:style>
  <w:style w:type="paragraph" w:customStyle="1" w:styleId="p20">
    <w:name w:val="p20"/>
    <w:basedOn w:val="a1"/>
    <w:rsid w:val="00755136"/>
    <w:pPr>
      <w:overflowPunct/>
      <w:autoSpaceDE/>
      <w:autoSpaceDN/>
      <w:adjustRightInd/>
      <w:snapToGrid w:val="0"/>
      <w:spacing w:after="0"/>
    </w:pPr>
    <w:rPr>
      <w:rFonts w:ascii="Arial" w:hAnsi="Arial" w:cs="Arial"/>
      <w:sz w:val="18"/>
      <w:szCs w:val="18"/>
      <w:lang w:val="en-US"/>
    </w:rPr>
  </w:style>
  <w:style w:type="paragraph" w:customStyle="1" w:styleId="1Char0">
    <w:name w:val="(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755136"/>
    <w:rPr>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755136"/>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755136"/>
    <w:pPr>
      <w:keepNext/>
      <w:numPr>
        <w:numId w:val="5"/>
      </w:numPr>
      <w:overflowPunct/>
      <w:autoSpaceDE/>
      <w:autoSpaceDN/>
      <w:adjustRightInd/>
      <w:spacing w:beforeLines="20" w:before="62" w:afterLines="10" w:after="31"/>
      <w:ind w:right="284"/>
      <w:jc w:val="both"/>
      <w:textAlignment w:val="auto"/>
      <w:outlineLvl w:val="0"/>
    </w:pPr>
    <w:rPr>
      <w:rFonts w:ascii="Arial" w:hAnsi="Arial" w:cs="宋体"/>
      <w:b/>
      <w:bCs/>
      <w:sz w:val="28"/>
      <w:lang w:val="en-US"/>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f8"/>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f8"/>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75513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a1"/>
    <w:qFormat/>
    <w:rsid w:val="00755136"/>
    <w:pPr>
      <w:ind w:left="720"/>
      <w:contextualSpacing/>
    </w:pPr>
  </w:style>
  <w:style w:type="paragraph" w:customStyle="1" w:styleId="10">
    <w:name w:val="样式1"/>
    <w:basedOn w:val="TAN"/>
    <w:link w:val="1Char1"/>
    <w:qFormat/>
    <w:rsid w:val="00755136"/>
    <w:pPr>
      <w:numPr>
        <w:numId w:val="6"/>
      </w:numPr>
    </w:pPr>
    <w:rPr>
      <w:rFonts w:eastAsia="MS Mincho"/>
      <w:lang w:eastAsia="ja-JP"/>
    </w:rPr>
  </w:style>
  <w:style w:type="character" w:customStyle="1" w:styleId="1Char1">
    <w:name w:val="样式1 Char"/>
    <w:link w:val="10"/>
    <w:rsid w:val="00755136"/>
    <w:rPr>
      <w:rFonts w:ascii="Arial" w:hAnsi="Arial"/>
      <w:sz w:val="18"/>
      <w:lang w:val="en-GB" w:eastAsia="ja-JP"/>
    </w:rPr>
  </w:style>
  <w:style w:type="character" w:customStyle="1" w:styleId="Char2">
    <w:name w:val="纯文本 Char"/>
    <w:link w:val="af1"/>
    <w:rsid w:val="00755136"/>
    <w:rPr>
      <w:rFonts w:ascii="Courier New" w:eastAsia="Times New Roman" w:hAnsi="Courier New"/>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Arial" w:hAnsi="Arial"/>
      <w:sz w:val="32"/>
      <w:lang w:val="en-GB" w:eastAsia="ja-JP" w:bidi="ar-SA"/>
    </w:rPr>
  </w:style>
  <w:style w:type="character" w:customStyle="1" w:styleId="CharChar4">
    <w:name w:val="Char Char4"/>
    <w:rsid w:val="00755136"/>
    <w:rPr>
      <w:rFonts w:ascii="Courier New" w:hAnsi="Courier New"/>
      <w:lang w:val="nb-NO" w:eastAsia="ja-JP" w:bidi="ar-SA"/>
    </w:rPr>
  </w:style>
  <w:style w:type="paragraph" w:customStyle="1" w:styleId="Separation">
    <w:name w:val="Separation"/>
    <w:basedOn w:val="1"/>
    <w:next w:val="a1"/>
    <w:rsid w:val="00755136"/>
    <w:pPr>
      <w:numPr>
        <w:numId w:val="0"/>
      </w:numPr>
      <w:pBdr>
        <w:top w:val="none" w:sz="0" w:space="0" w:color="auto"/>
      </w:pBdr>
      <w:overflowPunct/>
      <w:autoSpaceDE/>
      <w:autoSpaceDN/>
      <w:adjustRightInd/>
      <w:ind w:left="1134" w:hanging="1134"/>
      <w:textAlignment w:val="auto"/>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rsid w:val="00755136"/>
    <w:rPr>
      <w:rFonts w:ascii="Arial" w:eastAsia="宋体" w:hAnsi="Arial"/>
      <w:sz w:val="22"/>
    </w:rPr>
  </w:style>
  <w:style w:type="character" w:customStyle="1" w:styleId="H6Char">
    <w:name w:val="H6 Char"/>
    <w:link w:val="H6"/>
    <w:rsid w:val="00755136"/>
    <w:rPr>
      <w:rFonts w:ascii="Arial" w:eastAsia="宋体" w:hAnsi="Arial"/>
    </w:rPr>
  </w:style>
  <w:style w:type="character" w:customStyle="1" w:styleId="6Char">
    <w:name w:val="标题 6 Char"/>
    <w:aliases w:val="T1 Char3,Header 6 Char"/>
    <w:basedOn w:val="H6Char"/>
    <w:link w:val="6"/>
    <w:rsid w:val="00755136"/>
    <w:rPr>
      <w:rFonts w:ascii="Arial" w:eastAsia="宋体" w:hAnsi="Arial"/>
    </w:rPr>
  </w:style>
  <w:style w:type="character" w:customStyle="1" w:styleId="AndreaLeonardi">
    <w:name w:val="Andrea Leonardi"/>
    <w:semiHidden/>
    <w:rsid w:val="00755136"/>
    <w:rPr>
      <w:rFonts w:ascii="Arial" w:hAnsi="Arial" w:cs="Arial"/>
      <w:color w:val="auto"/>
      <w:sz w:val="20"/>
      <w:szCs w:val="20"/>
    </w:rPr>
  </w:style>
  <w:style w:type="character" w:customStyle="1" w:styleId="NOCharChar">
    <w:name w:val="NO Char Char"/>
    <w:rsid w:val="00755136"/>
    <w:rPr>
      <w:lang w:val="en-GB" w:eastAsia="en-US" w:bidi="ar-SA"/>
    </w:rPr>
  </w:style>
  <w:style w:type="paragraph" w:styleId="afd">
    <w:name w:val="Normal (Web)"/>
    <w:basedOn w:val="a1"/>
    <w:uiPriority w:val="99"/>
    <w:rsid w:val="00755136"/>
    <w:pPr>
      <w:overflowPunct/>
      <w:autoSpaceDE/>
      <w:autoSpaceDN/>
      <w:adjustRightInd/>
      <w:spacing w:before="100" w:beforeAutospacing="1" w:after="100" w:afterAutospacing="1"/>
      <w:textAlignment w:val="auto"/>
    </w:pPr>
    <w:rPr>
      <w:rFonts w:eastAsia="Arial Unicode MS"/>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Arial" w:hAnsi="Arial"/>
      <w:sz w:val="36"/>
      <w:lang w:val="en-GB" w:eastAsia="en-US" w:bidi="ar-SA"/>
    </w:rPr>
  </w:style>
  <w:style w:type="character" w:customStyle="1" w:styleId="TACCar">
    <w:name w:val="TAC Car"/>
    <w:rsid w:val="00755136"/>
    <w:rPr>
      <w:rFonts w:ascii="Arial" w:hAnsi="Arial"/>
      <w:sz w:val="18"/>
      <w:lang w:val="en-GB" w:eastAsia="ja-JP" w:bidi="ar-SA"/>
    </w:rPr>
  </w:style>
  <w:style w:type="character" w:customStyle="1" w:styleId="TAL0">
    <w:name w:val="TAL (文字)"/>
    <w:rsid w:val="00755136"/>
    <w:rPr>
      <w:rFonts w:ascii="Arial" w:hAnsi="Arial"/>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755136"/>
    <w:rPr>
      <w:rFonts w:ascii="Arial" w:eastAsia="宋体" w:hAnsi="Arial"/>
    </w:rPr>
  </w:style>
  <w:style w:type="character" w:customStyle="1" w:styleId="T1Char1">
    <w:name w:val="T1 Char1"/>
    <w:aliases w:val="Header 6 Char Char1"/>
    <w:basedOn w:val="H6Char"/>
    <w:rsid w:val="00755136"/>
    <w:rPr>
      <w:rFonts w:ascii="Arial" w:eastAsia="宋体" w:hAnsi="Arial"/>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Arial" w:eastAsia="MS Mincho" w:hAnsi="Arial"/>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Arial" w:hAnsi="Arial"/>
      <w:sz w:val="36"/>
      <w:lang w:val="en-GB" w:eastAsia="en-US" w:bidi="ar-SA"/>
    </w:rPr>
  </w:style>
  <w:style w:type="table" w:customStyle="1" w:styleId="Tabellengitternetz1">
    <w:name w:val="Tabellengitternetz1"/>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8"/>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Arial" w:hAnsi="Arial"/>
      <w:sz w:val="32"/>
      <w:lang w:val="en-GB" w:eastAsia="en-US" w:bidi="ar-SA"/>
    </w:rPr>
  </w:style>
  <w:style w:type="paragraph" w:customStyle="1" w:styleId="26">
    <w:name w:val="(文字) (文字)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Arial" w:eastAsia="Batang" w:hAnsi="Arial" w:cs="Times New Roman"/>
      <w:b/>
      <w:bCs/>
      <w:i/>
      <w:iCs/>
      <w:sz w:val="28"/>
      <w:szCs w:val="28"/>
      <w:lang w:val="en-GB" w:eastAsia="en-US" w:bidi="ar-SA"/>
    </w:rPr>
  </w:style>
  <w:style w:type="paragraph" w:customStyle="1" w:styleId="36">
    <w:name w:val="(文字) (文字)3"/>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755136"/>
    <w:rPr>
      <w:rFonts w:ascii="Arial" w:eastAsia="宋体" w:hAnsi="Arial"/>
    </w:rPr>
  </w:style>
  <w:style w:type="character" w:customStyle="1" w:styleId="Char1">
    <w:name w:val="文档结构图 Char"/>
    <w:link w:val="af0"/>
    <w:semiHidden/>
    <w:rsid w:val="00755136"/>
    <w:rPr>
      <w:rFonts w:ascii="Tahoma" w:eastAsia="Times New Roman" w:hAnsi="Tahoma"/>
      <w:shd w:val="clear" w:color="auto" w:fill="000080"/>
      <w:lang w:val="en-GB" w:eastAsia="en-US"/>
    </w:rPr>
  </w:style>
  <w:style w:type="character" w:customStyle="1" w:styleId="Char4">
    <w:name w:val="批注文字 Char"/>
    <w:link w:val="af5"/>
    <w:semiHidden/>
    <w:rsid w:val="00755136"/>
    <w:rPr>
      <w:rFonts w:ascii="–¾’©" w:eastAsia="–¾’©"/>
      <w:sz w:val="24"/>
      <w:lang w:val="en-GB" w:eastAsia="en-US"/>
    </w:rPr>
  </w:style>
  <w:style w:type="character" w:customStyle="1" w:styleId="Char5">
    <w:name w:val="批注框文本 Char"/>
    <w:link w:val="af7"/>
    <w:semiHidden/>
    <w:rsid w:val="00755136"/>
    <w:rPr>
      <w:rFonts w:ascii="Tahoma" w:eastAsia="Times New Roman" w:hAnsi="Tahoma" w:cs="Tahoma"/>
      <w:sz w:val="16"/>
      <w:szCs w:val="16"/>
      <w:lang w:val="en-GB" w:eastAsia="en-US"/>
    </w:rPr>
  </w:style>
  <w:style w:type="paragraph" w:customStyle="1" w:styleId="Bullet">
    <w:name w:val="Bullet"/>
    <w:basedOn w:val="a1"/>
    <w:rsid w:val="00755136"/>
    <w:pPr>
      <w:numPr>
        <w:numId w:val="7"/>
      </w:numPr>
      <w:overflowPunct/>
      <w:autoSpaceDE/>
      <w:autoSpaceDN/>
      <w:adjustRightInd/>
      <w:textAlignment w:val="auto"/>
    </w:pPr>
    <w:rPr>
      <w:rFonts w:eastAsia="Batang"/>
    </w:rPr>
  </w:style>
  <w:style w:type="table" w:customStyle="1" w:styleId="TableGrid2">
    <w:name w:val="Table Grid2"/>
    <w:basedOn w:val="a3"/>
    <w:next w:val="af8"/>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55136"/>
    <w:pPr>
      <w:numPr>
        <w:ilvl w:val="0"/>
        <w:numId w:val="0"/>
      </w:numPr>
      <w:spacing w:before="240" w:beforeAutospacing="0" w:afterLines="0" w:after="180"/>
      <w:ind w:left="1980" w:hanging="1980"/>
    </w:pPr>
    <w:rPr>
      <w:rFonts w:eastAsia="MS Mincho"/>
      <w:bCs/>
      <w:lang w:val="en-GB" w:eastAsia="en-US"/>
    </w:rPr>
  </w:style>
  <w:style w:type="paragraph" w:customStyle="1" w:styleId="StyleHeading6After9pt">
    <w:name w:val="Style Heading 6 + After:  9 pt"/>
    <w:basedOn w:val="6"/>
    <w:rsid w:val="00755136"/>
    <w:pPr>
      <w:numPr>
        <w:ilvl w:val="0"/>
        <w:numId w:val="0"/>
      </w:numPr>
      <w:spacing w:before="240" w:beforeAutospacing="0" w:afterLines="0" w:after="180"/>
    </w:pPr>
    <w:rPr>
      <w:rFonts w:eastAsia="MS Mincho"/>
      <w:bCs/>
      <w:lang w:val="en-GB" w:eastAsia="en-US"/>
    </w:rPr>
  </w:style>
  <w:style w:type="table" w:customStyle="1" w:styleId="TableGrid3">
    <w:name w:val="Table Grid3"/>
    <w:basedOn w:val="a3"/>
    <w:next w:val="af8"/>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
    <w:name w:val="吹き出し"/>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af2"/>
    <w:autoRedefine/>
    <w:rsid w:val="00755136"/>
    <w:pPr>
      <w:numPr>
        <w:numId w:val="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a1"/>
    <w:rsid w:val="00755136"/>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14">
    <w:name w:val="(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755136"/>
    <w:rPr>
      <w:rFonts w:eastAsia="Batang"/>
      <w:lang w:val="en-GB" w:eastAsia="en-US"/>
    </w:rPr>
  </w:style>
  <w:style w:type="paragraph" w:customStyle="1" w:styleId="27">
    <w:name w:val="吹き出し2"/>
    <w:basedOn w:val="a1"/>
    <w:semiHidden/>
    <w:rsid w:val="00755136"/>
    <w:pPr>
      <w:overflowPunct/>
      <w:autoSpaceDE/>
      <w:autoSpaceDN/>
      <w:adjustRightInd/>
      <w:textAlignment w:val="auto"/>
    </w:pPr>
    <w:rPr>
      <w:rFonts w:ascii="Tahoma" w:eastAsia="MS Mincho" w:hAnsi="Tahoma" w:cs="Tahoma"/>
      <w:sz w:val="16"/>
      <w:szCs w:val="16"/>
    </w:rPr>
  </w:style>
  <w:style w:type="character" w:customStyle="1" w:styleId="EXChar">
    <w:name w:val="EX Char"/>
    <w:link w:val="EX"/>
    <w:rsid w:val="00755136"/>
    <w:rPr>
      <w:rFonts w:eastAsia="宋体"/>
      <w:lang w:val="en-GB" w:eastAsia="ja-JP"/>
    </w:rPr>
  </w:style>
  <w:style w:type="paragraph" w:styleId="28">
    <w:name w:val="Body Text Indent 2"/>
    <w:basedOn w:val="a1"/>
    <w:link w:val="2Char0"/>
    <w:rsid w:val="00755136"/>
    <w:pPr>
      <w:ind w:leftChars="100" w:left="400" w:hangingChars="100" w:hanging="200"/>
    </w:pPr>
    <w:rPr>
      <w:rFonts w:eastAsia="MS Mincho"/>
      <w:lang w:eastAsia="en-GB"/>
    </w:rPr>
  </w:style>
  <w:style w:type="character" w:customStyle="1" w:styleId="2Char0">
    <w:name w:val="正文文本缩进 2 Char"/>
    <w:link w:val="28"/>
    <w:rsid w:val="00755136"/>
    <w:rPr>
      <w:lang w:val="en-GB" w:eastAsia="en-GB"/>
    </w:rPr>
  </w:style>
  <w:style w:type="paragraph" w:styleId="aff0">
    <w:name w:val="Normal Indent"/>
    <w:basedOn w:val="a1"/>
    <w:rsid w:val="00755136"/>
    <w:pPr>
      <w:overflowPunct/>
      <w:autoSpaceDE/>
      <w:autoSpaceDN/>
      <w:adjustRightInd/>
      <w:spacing w:after="0"/>
      <w:ind w:left="851"/>
      <w:textAlignment w:val="auto"/>
    </w:pPr>
    <w:rPr>
      <w:rFonts w:eastAsia="MS Mincho"/>
      <w:lang w:val="it-IT" w:eastAsia="en-GB"/>
    </w:rPr>
  </w:style>
  <w:style w:type="paragraph" w:customStyle="1" w:styleId="Note">
    <w:name w:val="Note"/>
    <w:basedOn w:val="B10"/>
    <w:rsid w:val="00755136"/>
    <w:rPr>
      <w:rFonts w:eastAsia="MS Mincho"/>
      <w:lang w:eastAsia="en-GB"/>
    </w:rPr>
  </w:style>
  <w:style w:type="paragraph" w:customStyle="1" w:styleId="tabletext0">
    <w:name w:val="table text"/>
    <w:basedOn w:val="a1"/>
    <w:next w:val="a1"/>
    <w:rsid w:val="00755136"/>
    <w:rPr>
      <w:rFonts w:eastAsia="MS Mincho"/>
      <w:i/>
      <w:lang w:eastAsia="en-GB"/>
    </w:rPr>
  </w:style>
  <w:style w:type="paragraph" w:customStyle="1" w:styleId="TOC91">
    <w:name w:val="TOC 91"/>
    <w:basedOn w:val="80"/>
    <w:rsid w:val="00755136"/>
    <w:pPr>
      <w:keepNext/>
      <w:ind w:left="1418" w:hanging="1418"/>
    </w:pPr>
    <w:rPr>
      <w:rFonts w:eastAsia="MS Mincho"/>
      <w:lang w:eastAsia="en-GB"/>
    </w:rPr>
  </w:style>
  <w:style w:type="paragraph" w:customStyle="1" w:styleId="Caption1">
    <w:name w:val="Caption1"/>
    <w:basedOn w:val="a1"/>
    <w:next w:val="a1"/>
    <w:rsid w:val="00755136"/>
    <w:pPr>
      <w:spacing w:before="120" w:after="120"/>
    </w:pPr>
    <w:rPr>
      <w:rFonts w:eastAsia="MS Mincho"/>
      <w:b/>
      <w:lang w:eastAsia="en-GB"/>
    </w:rPr>
  </w:style>
  <w:style w:type="paragraph" w:customStyle="1" w:styleId="HE">
    <w:name w:val="HE"/>
    <w:basedOn w:val="a1"/>
    <w:rsid w:val="00755136"/>
    <w:pPr>
      <w:spacing w:after="0"/>
    </w:pPr>
    <w:rPr>
      <w:rFonts w:eastAsia="MS Mincho"/>
      <w:b/>
      <w:lang w:eastAsia="en-GB"/>
    </w:rPr>
  </w:style>
  <w:style w:type="paragraph" w:customStyle="1" w:styleId="HO">
    <w:name w:val="HO"/>
    <w:basedOn w:val="a1"/>
    <w:rsid w:val="00755136"/>
    <w:pPr>
      <w:spacing w:after="0"/>
      <w:jc w:val="right"/>
    </w:pPr>
    <w:rPr>
      <w:rFonts w:eastAsia="MS Mincho"/>
      <w:b/>
      <w:lang w:eastAsia="en-GB"/>
    </w:rPr>
  </w:style>
  <w:style w:type="paragraph" w:customStyle="1" w:styleId="WP">
    <w:name w:val="WP"/>
    <w:basedOn w:val="a1"/>
    <w:rsid w:val="00755136"/>
    <w:pPr>
      <w:spacing w:after="0"/>
      <w:jc w:val="both"/>
    </w:pPr>
    <w:rPr>
      <w:rFonts w:eastAsia="MS Mincho"/>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a6"/>
    <w:rsid w:val="00755136"/>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755136"/>
    <w:rPr>
      <w:rFonts w:eastAsia="MS Mincho"/>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a1"/>
    <w:rsid w:val="00755136"/>
    <w:pPr>
      <w:spacing w:before="120" w:after="120"/>
    </w:pPr>
    <w:rPr>
      <w:rFonts w:eastAsia="MS Mincho"/>
      <w:lang w:val="en-US" w:eastAsia="en-GB"/>
    </w:rPr>
  </w:style>
  <w:style w:type="paragraph" w:customStyle="1" w:styleId="Teststep">
    <w:name w:val="Test step"/>
    <w:basedOn w:val="a1"/>
    <w:rsid w:val="00755136"/>
    <w:pPr>
      <w:tabs>
        <w:tab w:val="left" w:pos="720"/>
      </w:tabs>
      <w:spacing w:after="0"/>
      <w:ind w:left="720" w:hanging="720"/>
    </w:pPr>
    <w:rPr>
      <w:rFonts w:eastAsia="MS Mincho"/>
      <w:lang w:eastAsia="en-GB"/>
    </w:rPr>
  </w:style>
  <w:style w:type="paragraph" w:customStyle="1" w:styleId="TableTitle">
    <w:name w:val="TableTitle"/>
    <w:basedOn w:val="25"/>
    <w:next w:val="25"/>
    <w:rsid w:val="00755136"/>
  </w:style>
  <w:style w:type="paragraph" w:customStyle="1" w:styleId="TableofFigures1">
    <w:name w:val="Table of Figures1"/>
    <w:basedOn w:val="a1"/>
    <w:next w:val="a1"/>
    <w:rsid w:val="00755136"/>
    <w:pPr>
      <w:ind w:left="400" w:hanging="400"/>
      <w:jc w:val="center"/>
    </w:pPr>
    <w:rPr>
      <w:rFonts w:eastAsia="MS Mincho"/>
      <w:b/>
      <w:lang w:eastAsia="en-GB"/>
    </w:rPr>
  </w:style>
  <w:style w:type="paragraph" w:customStyle="1" w:styleId="table">
    <w:name w:val="table"/>
    <w:basedOn w:val="a1"/>
    <w:next w:val="a1"/>
    <w:rsid w:val="00755136"/>
    <w:pPr>
      <w:spacing w:after="0"/>
      <w:jc w:val="center"/>
    </w:pPr>
    <w:rPr>
      <w:rFonts w:eastAsia="MS Mincho"/>
      <w:lang w:val="en-US" w:eastAsia="en-GB"/>
    </w:rPr>
  </w:style>
  <w:style w:type="paragraph" w:customStyle="1" w:styleId="t2">
    <w:name w:val="t2"/>
    <w:basedOn w:val="a1"/>
    <w:rsid w:val="00755136"/>
    <w:pPr>
      <w:spacing w:after="0"/>
    </w:pPr>
    <w:rPr>
      <w:rFonts w:eastAsia="MS Mincho"/>
      <w:lang w:eastAsia="en-GB"/>
    </w:rPr>
  </w:style>
  <w:style w:type="paragraph" w:customStyle="1" w:styleId="CommentNokia">
    <w:name w:val="Comment Nokia"/>
    <w:basedOn w:val="a1"/>
    <w:rsid w:val="00755136"/>
    <w:pPr>
      <w:tabs>
        <w:tab w:val="left" w:pos="360"/>
      </w:tabs>
      <w:ind w:left="360" w:hanging="360"/>
    </w:pPr>
    <w:rPr>
      <w:rFonts w:eastAsia="MS Mincho"/>
      <w:sz w:val="22"/>
      <w:lang w:val="en-US" w:eastAsia="en-GB"/>
    </w:rPr>
  </w:style>
  <w:style w:type="paragraph" w:customStyle="1" w:styleId="Copyright">
    <w:name w:val="Copyright"/>
    <w:basedOn w:val="a1"/>
    <w:rsid w:val="00755136"/>
    <w:pPr>
      <w:spacing w:after="0"/>
      <w:jc w:val="center"/>
    </w:pPr>
    <w:rPr>
      <w:rFonts w:ascii="Arial" w:eastAsia="MS Mincho" w:hAnsi="Arial"/>
      <w:b/>
      <w:sz w:val="16"/>
      <w:lang w:eastAsia="ja-JP"/>
    </w:rPr>
  </w:style>
  <w:style w:type="paragraph" w:styleId="53">
    <w:name w:val="List Number 5"/>
    <w:basedOn w:val="a1"/>
    <w:rsid w:val="00755136"/>
    <w:pPr>
      <w:tabs>
        <w:tab w:val="num" w:pos="851"/>
        <w:tab w:val="num" w:pos="1800"/>
      </w:tabs>
      <w:ind w:left="1800" w:hanging="851"/>
    </w:pPr>
    <w:rPr>
      <w:rFonts w:eastAsia="MS Mincho"/>
      <w:lang w:eastAsia="en-GB"/>
    </w:rPr>
  </w:style>
  <w:style w:type="paragraph" w:customStyle="1" w:styleId="Tdoctable">
    <w:name w:val="Tdoc_table"/>
    <w:rsid w:val="00755136"/>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755136"/>
    <w:pPr>
      <w:spacing w:before="120"/>
      <w:outlineLvl w:val="2"/>
    </w:pPr>
    <w:rPr>
      <w:sz w:val="28"/>
    </w:rPr>
  </w:style>
  <w:style w:type="paragraph" w:customStyle="1" w:styleId="Heading2Head2A2">
    <w:name w:val="Heading 2.Head2A.2"/>
    <w:basedOn w:val="1"/>
    <w:next w:val="a1"/>
    <w:rsid w:val="00755136"/>
    <w:pPr>
      <w:numPr>
        <w:numId w:val="0"/>
      </w:num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755136"/>
    <w:pPr>
      <w:spacing w:after="220"/>
    </w:pPr>
    <w:rPr>
      <w:rFonts w:eastAsia="MS Mincho"/>
      <w:b/>
      <w:lang w:val="en-US" w:eastAsia="en-GB"/>
    </w:rPr>
  </w:style>
  <w:style w:type="paragraph" w:customStyle="1" w:styleId="berschrift2Head2A2">
    <w:name w:val="Überschrift 2.Head2A.2"/>
    <w:basedOn w:val="1"/>
    <w:next w:val="a1"/>
    <w:rsid w:val="00755136"/>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755136"/>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qFormat/>
    <w:rsid w:val="00755136"/>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af2"/>
    <w:rsid w:val="00755136"/>
    <w:pPr>
      <w:widowControl w:val="0"/>
      <w:spacing w:after="120"/>
      <w:ind w:left="283" w:hanging="283"/>
    </w:pPr>
    <w:rPr>
      <w:rFonts w:eastAsia="MS Mincho"/>
      <w:lang w:eastAsia="de-DE"/>
    </w:rPr>
  </w:style>
  <w:style w:type="paragraph" w:styleId="37">
    <w:name w:val="List Number 3"/>
    <w:basedOn w:val="a1"/>
    <w:rsid w:val="00755136"/>
    <w:pPr>
      <w:tabs>
        <w:tab w:val="num" w:pos="720"/>
        <w:tab w:val="num" w:pos="926"/>
      </w:tabs>
      <w:ind w:left="926" w:hanging="360"/>
    </w:pPr>
    <w:rPr>
      <w:rFonts w:eastAsia="MS Mincho"/>
      <w:lang w:eastAsia="en-GB"/>
    </w:rPr>
  </w:style>
  <w:style w:type="paragraph" w:styleId="45">
    <w:name w:val="List Number 4"/>
    <w:basedOn w:val="a1"/>
    <w:rsid w:val="00755136"/>
    <w:pPr>
      <w:tabs>
        <w:tab w:val="num" w:pos="720"/>
        <w:tab w:val="num" w:pos="1209"/>
      </w:tabs>
      <w:ind w:left="1209" w:hanging="360"/>
    </w:pPr>
    <w:rPr>
      <w:rFonts w:eastAsia="MS Mincho"/>
      <w:lang w:eastAsia="en-GB"/>
    </w:rPr>
  </w:style>
  <w:style w:type="paragraph" w:customStyle="1" w:styleId="11BodyText">
    <w:name w:val="11 BodyText"/>
    <w:basedOn w:val="a1"/>
    <w:rsid w:val="00755136"/>
    <w:pPr>
      <w:overflowPunct/>
      <w:autoSpaceDE/>
      <w:autoSpaceDN/>
      <w:adjustRightInd/>
      <w:spacing w:after="220"/>
      <w:ind w:left="1298"/>
      <w:textAlignment w:val="auto"/>
    </w:pPr>
    <w:rPr>
      <w:rFonts w:ascii="Arial" w:hAnsi="Arial"/>
      <w:lang w:val="en-US" w:eastAsia="en-GB"/>
    </w:rPr>
  </w:style>
  <w:style w:type="character" w:styleId="aff1">
    <w:name w:val="Strong"/>
    <w:qFormat/>
    <w:rsid w:val="00755136"/>
    <w:rPr>
      <w:b/>
      <w:bCs/>
    </w:rPr>
  </w:style>
  <w:style w:type="character" w:customStyle="1" w:styleId="CharChar7">
    <w:name w:val="Char Char7"/>
    <w:semiHidden/>
    <w:rsid w:val="00755136"/>
    <w:rPr>
      <w:rFonts w:ascii="Tahoma" w:hAnsi="Tahoma" w:cs="Tahoma"/>
      <w:shd w:val="clear" w:color="auto" w:fill="000080"/>
      <w:lang w:val="en-GB" w:eastAsia="en-US"/>
    </w:rPr>
  </w:style>
  <w:style w:type="character" w:customStyle="1" w:styleId="ZchnZchn5">
    <w:name w:val="Zchn Zchn5"/>
    <w:rsid w:val="00755136"/>
    <w:rPr>
      <w:rFonts w:ascii="Courier New" w:eastAsia="Batang" w:hAnsi="Courier New"/>
      <w:lang w:val="nb-NO" w:eastAsia="en-US" w:bidi="ar-SA"/>
    </w:rPr>
  </w:style>
  <w:style w:type="character" w:customStyle="1" w:styleId="CharChar10">
    <w:name w:val="Char Char10"/>
    <w:semiHidden/>
    <w:rsid w:val="00755136"/>
    <w:rPr>
      <w:rFonts w:ascii="Times New Roman" w:hAnsi="Times New Roman"/>
      <w:lang w:val="en-GB" w:eastAsia="en-US"/>
    </w:rPr>
  </w:style>
  <w:style w:type="character" w:customStyle="1" w:styleId="CharChar9">
    <w:name w:val="Char Char9"/>
    <w:semiHidden/>
    <w:rsid w:val="00755136"/>
    <w:rPr>
      <w:rFonts w:ascii="Tahoma" w:hAnsi="Tahoma" w:cs="Tahoma"/>
      <w:sz w:val="16"/>
      <w:szCs w:val="16"/>
      <w:lang w:val="en-GB" w:eastAsia="en-US"/>
    </w:rPr>
  </w:style>
  <w:style w:type="character" w:customStyle="1" w:styleId="CharChar8">
    <w:name w:val="Char Char8"/>
    <w:semiHidden/>
    <w:rsid w:val="00755136"/>
    <w:rPr>
      <w:rFonts w:ascii="Times New Roman" w:hAnsi="Times New Roman"/>
      <w:b/>
      <w:bCs/>
      <w:lang w:val="en-GB" w:eastAsia="en-US"/>
    </w:rPr>
  </w:style>
  <w:style w:type="paragraph" w:styleId="aff2">
    <w:name w:val="Revision"/>
    <w:hidden/>
    <w:semiHidden/>
    <w:rsid w:val="00755136"/>
    <w:rPr>
      <w:rFonts w:eastAsia="Batang"/>
      <w:lang w:val="en-GB" w:eastAsia="en-US"/>
    </w:rPr>
  </w:style>
  <w:style w:type="paragraph" w:styleId="aff3">
    <w:name w:val="endnote text"/>
    <w:basedOn w:val="a1"/>
    <w:link w:val="Chara"/>
    <w:rsid w:val="00755136"/>
    <w:pPr>
      <w:overflowPunct/>
      <w:autoSpaceDE/>
      <w:autoSpaceDN/>
      <w:adjustRightInd/>
      <w:snapToGrid w:val="0"/>
      <w:textAlignment w:val="auto"/>
    </w:pPr>
  </w:style>
  <w:style w:type="character" w:customStyle="1" w:styleId="Chara">
    <w:name w:val="尾注文本 Char"/>
    <w:link w:val="aff3"/>
    <w:rsid w:val="00755136"/>
    <w:rPr>
      <w:rFonts w:eastAsia="宋体"/>
      <w:lang w:val="en-GB" w:eastAsia="en-US"/>
    </w:rPr>
  </w:style>
  <w:style w:type="character" w:styleId="aff4">
    <w:name w:val="endnote reference"/>
    <w:rsid w:val="00755136"/>
    <w:rPr>
      <w:vertAlign w:val="superscript"/>
    </w:rPr>
  </w:style>
  <w:style w:type="numbering" w:customStyle="1" w:styleId="15">
    <w:name w:val="无列表1"/>
    <w:next w:val="a4"/>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rsid w:val="00755136"/>
    <w:rPr>
      <w:rFonts w:ascii="Arial" w:eastAsia="宋体" w:hAnsi="Arial"/>
      <w:lang w:val="en-GB" w:eastAsia="en-US" w:bidi="ar-SA"/>
    </w:rPr>
  </w:style>
  <w:style w:type="paragraph" w:styleId="aff5">
    <w:name w:val="Title"/>
    <w:basedOn w:val="a1"/>
    <w:next w:val="a1"/>
    <w:link w:val="Charb"/>
    <w:qFormat/>
    <w:rsid w:val="00755136"/>
    <w:pPr>
      <w:spacing w:before="240" w:after="60"/>
      <w:outlineLvl w:val="0"/>
    </w:pPr>
    <w:rPr>
      <w:rFonts w:ascii="Courier New" w:hAnsi="Courier New"/>
      <w:lang w:val="nb-NO" w:eastAsia="ja-JP"/>
    </w:rPr>
  </w:style>
  <w:style w:type="character" w:customStyle="1" w:styleId="Charb">
    <w:name w:val="标题 Char"/>
    <w:link w:val="aff5"/>
    <w:rsid w:val="00755136"/>
    <w:rPr>
      <w:rFonts w:ascii="Courier New" w:eastAsia="宋体" w:hAnsi="Courier New"/>
      <w:lang w:val="nb-NO" w:eastAsia="ja-JP"/>
    </w:rPr>
  </w:style>
  <w:style w:type="paragraph" w:customStyle="1" w:styleId="B1">
    <w:name w:val="B1+"/>
    <w:basedOn w:val="a1"/>
    <w:qFormat/>
    <w:rsid w:val="00755136"/>
    <w:pPr>
      <w:numPr>
        <w:numId w:val="9"/>
      </w:numPr>
    </w:pPr>
  </w:style>
  <w:style w:type="paragraph" w:customStyle="1" w:styleId="FL">
    <w:name w:val="FL"/>
    <w:basedOn w:val="a1"/>
    <w:rsid w:val="00755136"/>
    <w:pPr>
      <w:keepNext/>
      <w:keepLines/>
      <w:spacing w:before="60"/>
      <w:jc w:val="center"/>
    </w:pPr>
    <w:rPr>
      <w:rFonts w:ascii="Arial" w:hAnsi="Arial"/>
      <w:b/>
    </w:rPr>
  </w:style>
  <w:style w:type="paragraph" w:customStyle="1" w:styleId="AutoCorrect">
    <w:name w:val="AutoCorrect"/>
    <w:rsid w:val="00755136"/>
    <w:rPr>
      <w:rFonts w:eastAsia="宋体"/>
      <w:sz w:val="24"/>
      <w:szCs w:val="24"/>
      <w:lang w:val="en-GB" w:eastAsia="ko-KR"/>
    </w:rPr>
  </w:style>
  <w:style w:type="paragraph" w:customStyle="1" w:styleId="-PAGE-">
    <w:name w:val="- PAGE -"/>
    <w:rsid w:val="00755136"/>
    <w:rPr>
      <w:rFonts w:eastAsia="宋体"/>
      <w:sz w:val="24"/>
      <w:szCs w:val="24"/>
      <w:lang w:val="en-GB" w:eastAsia="ko-KR"/>
    </w:rPr>
  </w:style>
  <w:style w:type="paragraph" w:customStyle="1" w:styleId="PageXofY">
    <w:name w:val="Page X of Y"/>
    <w:rsid w:val="00755136"/>
    <w:rPr>
      <w:rFonts w:eastAsia="宋体"/>
      <w:sz w:val="24"/>
      <w:szCs w:val="24"/>
      <w:lang w:val="en-GB" w:eastAsia="ko-KR"/>
    </w:rPr>
  </w:style>
  <w:style w:type="paragraph" w:customStyle="1" w:styleId="Createdby">
    <w:name w:val="Created by"/>
    <w:rsid w:val="00755136"/>
    <w:rPr>
      <w:rFonts w:eastAsia="宋体"/>
      <w:sz w:val="24"/>
      <w:szCs w:val="24"/>
      <w:lang w:val="en-GB" w:eastAsia="ko-KR"/>
    </w:rPr>
  </w:style>
  <w:style w:type="paragraph" w:customStyle="1" w:styleId="Createdon">
    <w:name w:val="Created on"/>
    <w:rsid w:val="00755136"/>
    <w:rPr>
      <w:rFonts w:eastAsia="宋体"/>
      <w:sz w:val="24"/>
      <w:szCs w:val="24"/>
      <w:lang w:val="en-GB" w:eastAsia="ko-KR"/>
    </w:rPr>
  </w:style>
  <w:style w:type="paragraph" w:customStyle="1" w:styleId="Lastprinted">
    <w:name w:val="Last printed"/>
    <w:rsid w:val="00755136"/>
    <w:rPr>
      <w:rFonts w:eastAsia="宋体"/>
      <w:sz w:val="24"/>
      <w:szCs w:val="24"/>
      <w:lang w:val="en-GB" w:eastAsia="ko-KR"/>
    </w:rPr>
  </w:style>
  <w:style w:type="paragraph" w:customStyle="1" w:styleId="Lastsavedby">
    <w:name w:val="Last saved by"/>
    <w:rsid w:val="00755136"/>
    <w:rPr>
      <w:rFonts w:eastAsia="宋体"/>
      <w:sz w:val="24"/>
      <w:szCs w:val="24"/>
      <w:lang w:val="en-GB" w:eastAsia="ko-KR"/>
    </w:rPr>
  </w:style>
  <w:style w:type="paragraph" w:customStyle="1" w:styleId="Filename">
    <w:name w:val="Filename"/>
    <w:rsid w:val="00755136"/>
    <w:rPr>
      <w:rFonts w:eastAsia="宋体"/>
      <w:sz w:val="24"/>
      <w:szCs w:val="24"/>
      <w:lang w:val="en-GB" w:eastAsia="ko-KR"/>
    </w:rPr>
  </w:style>
  <w:style w:type="paragraph" w:customStyle="1" w:styleId="Filenameandpath">
    <w:name w:val="Filename and path"/>
    <w:rsid w:val="00755136"/>
    <w:rPr>
      <w:rFonts w:eastAsia="宋体"/>
      <w:sz w:val="24"/>
      <w:szCs w:val="24"/>
      <w:lang w:val="en-GB" w:eastAsia="ko-KR"/>
    </w:rPr>
  </w:style>
  <w:style w:type="paragraph" w:customStyle="1" w:styleId="AuthorPageDate">
    <w:name w:val="Author  Page #  Date"/>
    <w:rsid w:val="00755136"/>
    <w:rPr>
      <w:rFonts w:eastAsia="宋体"/>
      <w:sz w:val="24"/>
      <w:szCs w:val="24"/>
      <w:lang w:val="en-GB" w:eastAsia="ko-KR"/>
    </w:rPr>
  </w:style>
  <w:style w:type="paragraph" w:customStyle="1" w:styleId="ConfidentialPageDate">
    <w:name w:val="Confidential  Page #  Date"/>
    <w:rsid w:val="00755136"/>
    <w:rPr>
      <w:rFonts w:eastAsia="宋体"/>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755136"/>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755136"/>
    <w:pPr>
      <w:overflowPunct/>
      <w:autoSpaceDE/>
      <w:autoSpaceDN/>
      <w:adjustRightInd/>
      <w:textAlignment w:val="auto"/>
    </w:pPr>
    <w:rPr>
      <w:kern w:val="2"/>
      <w:lang w:eastAsia="ko-KR"/>
    </w:rPr>
  </w:style>
  <w:style w:type="character" w:customStyle="1" w:styleId="StyleTACChar">
    <w:name w:val="Style TAC + Char"/>
    <w:link w:val="StyleTAC"/>
    <w:rsid w:val="00755136"/>
    <w:rPr>
      <w:rFonts w:ascii="Arial" w:eastAsia="宋体" w:hAnsi="Arial"/>
      <w:kern w:val="2"/>
      <w:sz w:val="18"/>
      <w:lang w:val="en-GB" w:eastAsia="ko-KR" w:bidi="ar-SA"/>
    </w:rPr>
  </w:style>
  <w:style w:type="character" w:customStyle="1" w:styleId="CharChar29">
    <w:name w:val="Char Char29"/>
    <w:rsid w:val="00755136"/>
    <w:rPr>
      <w:rFonts w:ascii="Arial" w:hAnsi="Arial"/>
      <w:sz w:val="36"/>
      <w:lang w:val="en-GB" w:eastAsia="en-US" w:bidi="ar-SA"/>
    </w:rPr>
  </w:style>
  <w:style w:type="character" w:customStyle="1" w:styleId="CharChar28">
    <w:name w:val="Char Char28"/>
    <w:rsid w:val="0075513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Arial" w:hAnsi="Arial"/>
      <w:sz w:val="24"/>
      <w:lang w:val="en-GB" w:eastAsia="en-US" w:bidi="ar-SA"/>
    </w:rPr>
  </w:style>
  <w:style w:type="paragraph" w:customStyle="1" w:styleId="Doc-titleJK">
    <w:name w:val="Doc-title_JK"/>
    <w:basedOn w:val="a1"/>
    <w:next w:val="Doc-text2JK"/>
    <w:link w:val="Doc-titleJKChar"/>
    <w:rsid w:val="00C0165F"/>
    <w:pPr>
      <w:overflowPunct/>
      <w:autoSpaceDE/>
      <w:autoSpaceDN/>
      <w:adjustRightInd/>
      <w:spacing w:after="0"/>
      <w:ind w:left="1260" w:hanging="1260"/>
      <w:textAlignment w:val="auto"/>
    </w:pPr>
    <w:rPr>
      <w:rFonts w:eastAsia="MS Mincho"/>
      <w:color w:val="0000FF"/>
      <w:szCs w:val="24"/>
      <w:lang w:eastAsia="en-GB"/>
    </w:rPr>
  </w:style>
  <w:style w:type="paragraph" w:customStyle="1" w:styleId="Doc-text2JK">
    <w:name w:val="Doc-text2_JK"/>
    <w:basedOn w:val="a1"/>
    <w:link w:val="Doc-text2JKChar"/>
    <w:rsid w:val="00C0165F"/>
    <w:pPr>
      <w:tabs>
        <w:tab w:val="left" w:pos="1622"/>
      </w:tabs>
      <w:overflowPunct/>
      <w:autoSpaceDE/>
      <w:autoSpaceDN/>
      <w:adjustRightInd/>
      <w:spacing w:after="0"/>
      <w:ind w:left="1622" w:hanging="363"/>
      <w:textAlignment w:val="auto"/>
    </w:pPr>
    <w:rPr>
      <w:rFonts w:eastAsia="MS Mincho"/>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paragraph" w:styleId="aff6">
    <w:name w:val="List Paragraph"/>
    <w:aliases w:val="- Bullets,?? ??,?????,????,Lista1,목록 단락,リスト段落,列出段落1,中等深浅网格 1 - 着色 21,列表段落,R4_bullets,列表段落1,—ño’i—Ž,¥¡¡¡¡ì¬º¥¹¥È¶ÎÂä,ÁÐ³ö¶ÎÂä,¥ê¥¹¥È¶ÎÂä,1st level - Bullet List Paragraph,Lettre d'introduction,Paragrafo elenco,Normal bullet 2,Bullet list,목록단락,列表段,列"/>
    <w:basedOn w:val="a1"/>
    <w:link w:val="Charc"/>
    <w:uiPriority w:val="34"/>
    <w:qFormat/>
    <w:rsid w:val="00CE05F7"/>
    <w:pPr>
      <w:widowControl w:val="0"/>
      <w:overflowPunct/>
      <w:autoSpaceDE/>
      <w:autoSpaceDN/>
      <w:adjustRightInd/>
      <w:spacing w:after="0"/>
      <w:ind w:firstLineChars="200" w:firstLine="420"/>
      <w:jc w:val="both"/>
      <w:textAlignment w:val="auto"/>
    </w:pPr>
    <w:rPr>
      <w:rFonts w:ascii="Calibri" w:hAnsi="Calibri"/>
      <w:kern w:val="2"/>
      <w:sz w:val="21"/>
      <w:szCs w:val="22"/>
      <w:lang w:val="x-none" w:eastAsia="x-none"/>
    </w:rPr>
  </w:style>
  <w:style w:type="character" w:customStyle="1" w:styleId="Charc">
    <w:name w:val="列出段落 Char"/>
    <w:aliases w:val="- Bullets Char,?? ?? Char,????? Char,???? Char,Lista1 Char,목록 단락 Char,リスト段落 Char,列出段落1 Char,中等深浅网格 1 - 着色 21 Char,列表段落 Char,R4_bullets Char,列表段落1 Char,—ño’i—Ž Char,¥¡¡¡¡ì¬º¥¹¥È¶ÎÂä Char,ÁÐ³ö¶ÎÂä Char,¥ê¥¹¥È¶ÎÂä Char,Lettre d'introduction Char"/>
    <w:link w:val="aff6"/>
    <w:uiPriority w:val="34"/>
    <w:qFormat/>
    <w:locked/>
    <w:rsid w:val="00CE05F7"/>
    <w:rPr>
      <w:rFonts w:ascii="Calibri" w:eastAsia="宋体" w:hAnsi="Calibri"/>
      <w:kern w:val="2"/>
      <w:sz w:val="21"/>
      <w:szCs w:val="22"/>
      <w:lang w:val="x-none" w:eastAsia="x-none"/>
    </w:rPr>
  </w:style>
  <w:style w:type="paragraph" w:customStyle="1" w:styleId="LGTdoc">
    <w:name w:val="LGTdoc_본문"/>
    <w:basedOn w:val="a1"/>
    <w:link w:val="LGTdocChar"/>
    <w:qFormat/>
    <w:rsid w:val="003250D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3250DA"/>
    <w:rPr>
      <w:rFonts w:eastAsia="Batang"/>
      <w:kern w:val="2"/>
      <w:sz w:val="22"/>
      <w:szCs w:val="24"/>
      <w:lang w:val="en-GB" w:eastAsia="ko-KR"/>
    </w:rPr>
  </w:style>
  <w:style w:type="paragraph" w:customStyle="1" w:styleId="CharChar240">
    <w:name w:val="Char Char24"/>
    <w:basedOn w:val="a1"/>
    <w:semiHidden/>
    <w:rsid w:val="00AB146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styleId="aff7">
    <w:name w:val="Placeholder Text"/>
    <w:basedOn w:val="a2"/>
    <w:uiPriority w:val="99"/>
    <w:semiHidden/>
    <w:rsid w:val="00DD5C90"/>
    <w:rPr>
      <w:color w:val="808080"/>
    </w:rPr>
  </w:style>
  <w:style w:type="paragraph" w:customStyle="1" w:styleId="Observation">
    <w:name w:val="Observation"/>
    <w:basedOn w:val="a1"/>
    <w:qFormat/>
    <w:rsid w:val="00D24C77"/>
    <w:pPr>
      <w:numPr>
        <w:numId w:val="11"/>
      </w:numPr>
      <w:tabs>
        <w:tab w:val="left" w:pos="1701"/>
      </w:tabs>
      <w:spacing w:after="120" w:line="256" w:lineRule="auto"/>
      <w:jc w:val="both"/>
      <w:textAlignment w:val="auto"/>
    </w:pPr>
    <w:rPr>
      <w:rFonts w:eastAsia="Times New Roman"/>
      <w:b/>
      <w:bCs/>
      <w:lang w:eastAsia="ja-JP"/>
    </w:rPr>
  </w:style>
  <w:style w:type="character" w:customStyle="1" w:styleId="EQChar">
    <w:name w:val="EQ Char"/>
    <w:link w:val="EQ"/>
    <w:qFormat/>
    <w:rsid w:val="007F4105"/>
    <w:rPr>
      <w:rFonts w:eastAsia="宋体"/>
      <w:noProof/>
      <w:lang w:val="en-GB"/>
    </w:rPr>
  </w:style>
  <w:style w:type="character" w:customStyle="1" w:styleId="Char10">
    <w:name w:val="列出段落 Char1"/>
    <w:aliases w:val="1st level - Bullet List Paragraph Char"/>
    <w:uiPriority w:val="34"/>
    <w:qFormat/>
    <w:locked/>
    <w:rsid w:val="009D6CBA"/>
    <w:rPr>
      <w:rFonts w:ascii="Times New Roman" w:hAnsi="Times New Roman"/>
      <w:lang w:val="en-GB" w:eastAsia="en-US"/>
    </w:rPr>
  </w:style>
  <w:style w:type="table" w:customStyle="1" w:styleId="16">
    <w:name w:val="网格型1"/>
    <w:basedOn w:val="a3"/>
    <w:next w:val="af8"/>
    <w:uiPriority w:val="59"/>
    <w:qFormat/>
    <w:rsid w:val="0073477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a3"/>
    <w:next w:val="af8"/>
    <w:qFormat/>
    <w:rsid w:val="0060431A"/>
    <w:pPr>
      <w:widowControl w:val="0"/>
      <w:autoSpaceDE w:val="0"/>
      <w:autoSpaceDN w:val="0"/>
      <w:adjustRightInd w:val="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op">
    <w:name w:val="eop"/>
    <w:basedOn w:val="a2"/>
    <w:qFormat/>
    <w:rsid w:val="00461CAF"/>
  </w:style>
  <w:style w:type="character" w:customStyle="1" w:styleId="normaltextrun">
    <w:name w:val="normaltextrun"/>
    <w:basedOn w:val="a2"/>
    <w:qFormat/>
    <w:rsid w:val="00461C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6226496">
      <w:bodyDiv w:val="1"/>
      <w:marLeft w:val="0"/>
      <w:marRight w:val="0"/>
      <w:marTop w:val="0"/>
      <w:marBottom w:val="0"/>
      <w:divBdr>
        <w:top w:val="none" w:sz="0" w:space="0" w:color="auto"/>
        <w:left w:val="none" w:sz="0" w:space="0" w:color="auto"/>
        <w:bottom w:val="none" w:sz="0" w:space="0" w:color="auto"/>
        <w:right w:val="none" w:sz="0" w:space="0" w:color="auto"/>
      </w:divBdr>
    </w:div>
    <w:div w:id="111554416">
      <w:bodyDiv w:val="1"/>
      <w:marLeft w:val="0"/>
      <w:marRight w:val="0"/>
      <w:marTop w:val="0"/>
      <w:marBottom w:val="0"/>
      <w:divBdr>
        <w:top w:val="none" w:sz="0" w:space="0" w:color="auto"/>
        <w:left w:val="none" w:sz="0" w:space="0" w:color="auto"/>
        <w:bottom w:val="none" w:sz="0" w:space="0" w:color="auto"/>
        <w:right w:val="none" w:sz="0" w:space="0" w:color="auto"/>
      </w:divBdr>
      <w:divsChild>
        <w:div w:id="66730332">
          <w:marLeft w:val="1166"/>
          <w:marRight w:val="0"/>
          <w:marTop w:val="86"/>
          <w:marBottom w:val="0"/>
          <w:divBdr>
            <w:top w:val="none" w:sz="0" w:space="0" w:color="auto"/>
            <w:left w:val="none" w:sz="0" w:space="0" w:color="auto"/>
            <w:bottom w:val="none" w:sz="0" w:space="0" w:color="auto"/>
            <w:right w:val="none" w:sz="0" w:space="0" w:color="auto"/>
          </w:divBdr>
        </w:div>
      </w:divsChild>
    </w:div>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4013598">
      <w:bodyDiv w:val="1"/>
      <w:marLeft w:val="0"/>
      <w:marRight w:val="0"/>
      <w:marTop w:val="0"/>
      <w:marBottom w:val="0"/>
      <w:divBdr>
        <w:top w:val="none" w:sz="0" w:space="0" w:color="auto"/>
        <w:left w:val="none" w:sz="0" w:space="0" w:color="auto"/>
        <w:bottom w:val="none" w:sz="0" w:space="0" w:color="auto"/>
        <w:right w:val="none" w:sz="0" w:space="0" w:color="auto"/>
      </w:divBdr>
      <w:divsChild>
        <w:div w:id="1320962716">
          <w:marLeft w:val="547"/>
          <w:marRight w:val="0"/>
          <w:marTop w:val="86"/>
          <w:marBottom w:val="0"/>
          <w:divBdr>
            <w:top w:val="none" w:sz="0" w:space="0" w:color="auto"/>
            <w:left w:val="none" w:sz="0" w:space="0" w:color="auto"/>
            <w:bottom w:val="none" w:sz="0" w:space="0" w:color="auto"/>
            <w:right w:val="none" w:sz="0" w:space="0" w:color="auto"/>
          </w:divBdr>
        </w:div>
        <w:div w:id="1376346386">
          <w:marLeft w:val="547"/>
          <w:marRight w:val="0"/>
          <w:marTop w:val="86"/>
          <w:marBottom w:val="0"/>
          <w:divBdr>
            <w:top w:val="none" w:sz="0" w:space="0" w:color="auto"/>
            <w:left w:val="none" w:sz="0" w:space="0" w:color="auto"/>
            <w:bottom w:val="none" w:sz="0" w:space="0" w:color="auto"/>
            <w:right w:val="none" w:sz="0" w:space="0" w:color="auto"/>
          </w:divBdr>
        </w:div>
        <w:div w:id="1928882642">
          <w:marLeft w:val="547"/>
          <w:marRight w:val="0"/>
          <w:marTop w:val="86"/>
          <w:marBottom w:val="0"/>
          <w:divBdr>
            <w:top w:val="none" w:sz="0" w:space="0" w:color="auto"/>
            <w:left w:val="none" w:sz="0" w:space="0" w:color="auto"/>
            <w:bottom w:val="none" w:sz="0" w:space="0" w:color="auto"/>
            <w:right w:val="none" w:sz="0" w:space="0" w:color="auto"/>
          </w:divBdr>
        </w:div>
      </w:divsChild>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502087671">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799886735">
      <w:bodyDiv w:val="1"/>
      <w:marLeft w:val="0"/>
      <w:marRight w:val="0"/>
      <w:marTop w:val="0"/>
      <w:marBottom w:val="0"/>
      <w:divBdr>
        <w:top w:val="none" w:sz="0" w:space="0" w:color="auto"/>
        <w:left w:val="none" w:sz="0" w:space="0" w:color="auto"/>
        <w:bottom w:val="none" w:sz="0" w:space="0" w:color="auto"/>
        <w:right w:val="none" w:sz="0" w:space="0" w:color="auto"/>
      </w:divBdr>
      <w:divsChild>
        <w:div w:id="1955868626">
          <w:marLeft w:val="1094"/>
          <w:marRight w:val="0"/>
          <w:marTop w:val="0"/>
          <w:marBottom w:val="0"/>
          <w:divBdr>
            <w:top w:val="none" w:sz="0" w:space="0" w:color="auto"/>
            <w:left w:val="none" w:sz="0" w:space="0" w:color="auto"/>
            <w:bottom w:val="none" w:sz="0" w:space="0" w:color="auto"/>
            <w:right w:val="none" w:sz="0" w:space="0" w:color="auto"/>
          </w:divBdr>
        </w:div>
      </w:divsChild>
    </w:div>
    <w:div w:id="921182859">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634844">
      <w:bodyDiv w:val="1"/>
      <w:marLeft w:val="0"/>
      <w:marRight w:val="0"/>
      <w:marTop w:val="0"/>
      <w:marBottom w:val="0"/>
      <w:divBdr>
        <w:top w:val="none" w:sz="0" w:space="0" w:color="auto"/>
        <w:left w:val="none" w:sz="0" w:space="0" w:color="auto"/>
        <w:bottom w:val="none" w:sz="0" w:space="0" w:color="auto"/>
        <w:right w:val="none" w:sz="0" w:space="0" w:color="auto"/>
      </w:divBdr>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32480917">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60289400">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309238284">
      <w:bodyDiv w:val="1"/>
      <w:marLeft w:val="0"/>
      <w:marRight w:val="0"/>
      <w:marTop w:val="0"/>
      <w:marBottom w:val="0"/>
      <w:divBdr>
        <w:top w:val="none" w:sz="0" w:space="0" w:color="auto"/>
        <w:left w:val="none" w:sz="0" w:space="0" w:color="auto"/>
        <w:bottom w:val="none" w:sz="0" w:space="0" w:color="auto"/>
        <w:right w:val="none" w:sz="0" w:space="0" w:color="auto"/>
      </w:divBdr>
      <w:divsChild>
        <w:div w:id="316231684">
          <w:marLeft w:val="2520"/>
          <w:marRight w:val="0"/>
          <w:marTop w:val="53"/>
          <w:marBottom w:val="0"/>
          <w:divBdr>
            <w:top w:val="none" w:sz="0" w:space="0" w:color="auto"/>
            <w:left w:val="none" w:sz="0" w:space="0" w:color="auto"/>
            <w:bottom w:val="none" w:sz="0" w:space="0" w:color="auto"/>
            <w:right w:val="none" w:sz="0" w:space="0" w:color="auto"/>
          </w:divBdr>
        </w:div>
        <w:div w:id="1172641168">
          <w:marLeft w:val="2520"/>
          <w:marRight w:val="0"/>
          <w:marTop w:val="53"/>
          <w:marBottom w:val="0"/>
          <w:divBdr>
            <w:top w:val="none" w:sz="0" w:space="0" w:color="auto"/>
            <w:left w:val="none" w:sz="0" w:space="0" w:color="auto"/>
            <w:bottom w:val="none" w:sz="0" w:space="0" w:color="auto"/>
            <w:right w:val="none" w:sz="0" w:space="0" w:color="auto"/>
          </w:divBdr>
        </w:div>
      </w:divsChild>
    </w:div>
    <w:div w:id="1352757639">
      <w:bodyDiv w:val="1"/>
      <w:marLeft w:val="0"/>
      <w:marRight w:val="0"/>
      <w:marTop w:val="0"/>
      <w:marBottom w:val="0"/>
      <w:divBdr>
        <w:top w:val="none" w:sz="0" w:space="0" w:color="auto"/>
        <w:left w:val="none" w:sz="0" w:space="0" w:color="auto"/>
        <w:bottom w:val="none" w:sz="0" w:space="0" w:color="auto"/>
        <w:right w:val="none" w:sz="0" w:space="0" w:color="auto"/>
      </w:divBdr>
      <w:divsChild>
        <w:div w:id="1300651056">
          <w:marLeft w:val="0"/>
          <w:marRight w:val="0"/>
          <w:marTop w:val="200"/>
          <w:marBottom w:val="0"/>
          <w:divBdr>
            <w:top w:val="none" w:sz="0" w:space="0" w:color="auto"/>
            <w:left w:val="none" w:sz="0" w:space="0" w:color="auto"/>
            <w:bottom w:val="none" w:sz="0" w:space="0" w:color="auto"/>
            <w:right w:val="none" w:sz="0" w:space="0" w:color="auto"/>
          </w:divBdr>
        </w:div>
      </w:divsChild>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382943816">
      <w:bodyDiv w:val="1"/>
      <w:marLeft w:val="0"/>
      <w:marRight w:val="0"/>
      <w:marTop w:val="0"/>
      <w:marBottom w:val="0"/>
      <w:divBdr>
        <w:top w:val="none" w:sz="0" w:space="0" w:color="auto"/>
        <w:left w:val="none" w:sz="0" w:space="0" w:color="auto"/>
        <w:bottom w:val="none" w:sz="0" w:space="0" w:color="auto"/>
        <w:right w:val="none" w:sz="0" w:space="0" w:color="auto"/>
      </w:divBdr>
      <w:divsChild>
        <w:div w:id="2081172839">
          <w:marLeft w:val="0"/>
          <w:marRight w:val="0"/>
          <w:marTop w:val="0"/>
          <w:marBottom w:val="0"/>
          <w:divBdr>
            <w:top w:val="none" w:sz="0" w:space="0" w:color="auto"/>
            <w:left w:val="none" w:sz="0" w:space="0" w:color="auto"/>
            <w:bottom w:val="none" w:sz="0" w:space="0" w:color="auto"/>
            <w:right w:val="none" w:sz="0" w:space="0" w:color="auto"/>
          </w:divBdr>
          <w:divsChild>
            <w:div w:id="935599179">
              <w:marLeft w:val="0"/>
              <w:marRight w:val="0"/>
              <w:marTop w:val="0"/>
              <w:marBottom w:val="0"/>
              <w:divBdr>
                <w:top w:val="none" w:sz="0" w:space="0" w:color="auto"/>
                <w:left w:val="none" w:sz="0" w:space="0" w:color="auto"/>
                <w:bottom w:val="none" w:sz="0" w:space="0" w:color="auto"/>
                <w:right w:val="none" w:sz="0" w:space="0" w:color="auto"/>
              </w:divBdr>
              <w:divsChild>
                <w:div w:id="961036307">
                  <w:marLeft w:val="0"/>
                  <w:marRight w:val="0"/>
                  <w:marTop w:val="0"/>
                  <w:marBottom w:val="0"/>
                  <w:divBdr>
                    <w:top w:val="none" w:sz="0" w:space="0" w:color="auto"/>
                    <w:left w:val="none" w:sz="0" w:space="0" w:color="auto"/>
                    <w:bottom w:val="none" w:sz="0" w:space="0" w:color="auto"/>
                    <w:right w:val="none" w:sz="0" w:space="0" w:color="auto"/>
                  </w:divBdr>
                  <w:divsChild>
                    <w:div w:id="1874345016">
                      <w:marLeft w:val="0"/>
                      <w:marRight w:val="0"/>
                      <w:marTop w:val="35"/>
                      <w:marBottom w:val="0"/>
                      <w:divBdr>
                        <w:top w:val="none" w:sz="0" w:space="0" w:color="auto"/>
                        <w:left w:val="none" w:sz="0" w:space="0" w:color="auto"/>
                        <w:bottom w:val="none" w:sz="0" w:space="0" w:color="auto"/>
                        <w:right w:val="none" w:sz="0" w:space="0" w:color="auto"/>
                      </w:divBdr>
                      <w:divsChild>
                        <w:div w:id="276719142">
                          <w:marLeft w:val="0"/>
                          <w:marRight w:val="0"/>
                          <w:marTop w:val="0"/>
                          <w:marBottom w:val="0"/>
                          <w:divBdr>
                            <w:top w:val="none" w:sz="0" w:space="0" w:color="auto"/>
                            <w:left w:val="none" w:sz="0" w:space="0" w:color="auto"/>
                            <w:bottom w:val="none" w:sz="0" w:space="0" w:color="auto"/>
                            <w:right w:val="none" w:sz="0" w:space="0" w:color="auto"/>
                          </w:divBdr>
                          <w:divsChild>
                            <w:div w:id="2096395416">
                              <w:marLeft w:val="1603"/>
                              <w:marRight w:val="3066"/>
                              <w:marTop w:val="0"/>
                              <w:marBottom w:val="0"/>
                              <w:divBdr>
                                <w:top w:val="none" w:sz="0" w:space="0" w:color="auto"/>
                                <w:left w:val="none" w:sz="0" w:space="0" w:color="auto"/>
                                <w:bottom w:val="none" w:sz="0" w:space="0" w:color="auto"/>
                                <w:right w:val="none" w:sz="0" w:space="0" w:color="auto"/>
                              </w:divBdr>
                              <w:divsChild>
                                <w:div w:id="151527222">
                                  <w:marLeft w:val="0"/>
                                  <w:marRight w:val="0"/>
                                  <w:marTop w:val="0"/>
                                  <w:marBottom w:val="0"/>
                                  <w:divBdr>
                                    <w:top w:val="none" w:sz="0" w:space="0" w:color="auto"/>
                                    <w:left w:val="none" w:sz="0" w:space="0" w:color="auto"/>
                                    <w:bottom w:val="none" w:sz="0" w:space="0" w:color="auto"/>
                                    <w:right w:val="none" w:sz="0" w:space="0" w:color="auto"/>
                                  </w:divBdr>
                                  <w:divsChild>
                                    <w:div w:id="735325297">
                                      <w:marLeft w:val="0"/>
                                      <w:marRight w:val="0"/>
                                      <w:marTop w:val="0"/>
                                      <w:marBottom w:val="0"/>
                                      <w:divBdr>
                                        <w:top w:val="none" w:sz="0" w:space="0" w:color="auto"/>
                                        <w:left w:val="none" w:sz="0" w:space="0" w:color="auto"/>
                                        <w:bottom w:val="none" w:sz="0" w:space="0" w:color="auto"/>
                                        <w:right w:val="none" w:sz="0" w:space="0" w:color="auto"/>
                                      </w:divBdr>
                                      <w:divsChild>
                                        <w:div w:id="1784573560">
                                          <w:marLeft w:val="0"/>
                                          <w:marRight w:val="0"/>
                                          <w:marTop w:val="0"/>
                                          <w:marBottom w:val="0"/>
                                          <w:divBdr>
                                            <w:top w:val="none" w:sz="0" w:space="0" w:color="auto"/>
                                            <w:left w:val="none" w:sz="0" w:space="0" w:color="auto"/>
                                            <w:bottom w:val="none" w:sz="0" w:space="0" w:color="auto"/>
                                            <w:right w:val="none" w:sz="0" w:space="0" w:color="auto"/>
                                          </w:divBdr>
                                          <w:divsChild>
                                            <w:div w:id="4943662">
                                              <w:marLeft w:val="0"/>
                                              <w:marRight w:val="0"/>
                                              <w:marTop w:val="70"/>
                                              <w:marBottom w:val="0"/>
                                              <w:divBdr>
                                                <w:top w:val="none" w:sz="0" w:space="0" w:color="auto"/>
                                                <w:left w:val="none" w:sz="0" w:space="0" w:color="auto"/>
                                                <w:bottom w:val="none" w:sz="0" w:space="0" w:color="auto"/>
                                                <w:right w:val="none" w:sz="0" w:space="0" w:color="auto"/>
                                              </w:divBdr>
                                              <w:divsChild>
                                                <w:div w:id="611594977">
                                                  <w:marLeft w:val="0"/>
                                                  <w:marRight w:val="0"/>
                                                  <w:marTop w:val="0"/>
                                                  <w:marBottom w:val="0"/>
                                                  <w:divBdr>
                                                    <w:top w:val="none" w:sz="0" w:space="0" w:color="auto"/>
                                                    <w:left w:val="none" w:sz="0" w:space="0" w:color="auto"/>
                                                    <w:bottom w:val="none" w:sz="0" w:space="0" w:color="auto"/>
                                                    <w:right w:val="none" w:sz="0" w:space="0" w:color="auto"/>
                                                  </w:divBdr>
                                                  <w:divsChild>
                                                    <w:div w:id="620570044">
                                                      <w:marLeft w:val="0"/>
                                                      <w:marRight w:val="0"/>
                                                      <w:marTop w:val="0"/>
                                                      <w:marBottom w:val="0"/>
                                                      <w:divBdr>
                                                        <w:top w:val="none" w:sz="0" w:space="0" w:color="auto"/>
                                                        <w:left w:val="none" w:sz="0" w:space="0" w:color="auto"/>
                                                        <w:bottom w:val="none" w:sz="0" w:space="0" w:color="auto"/>
                                                        <w:right w:val="none" w:sz="0" w:space="0" w:color="auto"/>
                                                      </w:divBdr>
                                                      <w:divsChild>
                                                        <w:div w:id="505170463">
                                                          <w:marLeft w:val="0"/>
                                                          <w:marRight w:val="0"/>
                                                          <w:marTop w:val="0"/>
                                                          <w:marBottom w:val="302"/>
                                                          <w:divBdr>
                                                            <w:top w:val="none" w:sz="0" w:space="0" w:color="auto"/>
                                                            <w:left w:val="none" w:sz="0" w:space="0" w:color="auto"/>
                                                            <w:bottom w:val="none" w:sz="0" w:space="0" w:color="auto"/>
                                                            <w:right w:val="none" w:sz="0" w:space="0" w:color="auto"/>
                                                          </w:divBdr>
                                                          <w:divsChild>
                                                            <w:div w:id="1170490483">
                                                              <w:marLeft w:val="0"/>
                                                              <w:marRight w:val="0"/>
                                                              <w:marTop w:val="0"/>
                                                              <w:marBottom w:val="0"/>
                                                              <w:divBdr>
                                                                <w:top w:val="none" w:sz="0" w:space="0" w:color="auto"/>
                                                                <w:left w:val="none" w:sz="0" w:space="0" w:color="auto"/>
                                                                <w:bottom w:val="none" w:sz="0" w:space="0" w:color="auto"/>
                                                                <w:right w:val="none" w:sz="0" w:space="0" w:color="auto"/>
                                                              </w:divBdr>
                                                              <w:divsChild>
                                                                <w:div w:id="1949048369">
                                                                  <w:marLeft w:val="0"/>
                                                                  <w:marRight w:val="0"/>
                                                                  <w:marTop w:val="0"/>
                                                                  <w:marBottom w:val="0"/>
                                                                  <w:divBdr>
                                                                    <w:top w:val="none" w:sz="0" w:space="0" w:color="auto"/>
                                                                    <w:left w:val="none" w:sz="0" w:space="0" w:color="auto"/>
                                                                    <w:bottom w:val="none" w:sz="0" w:space="0" w:color="auto"/>
                                                                    <w:right w:val="none" w:sz="0" w:space="0" w:color="auto"/>
                                                                  </w:divBdr>
                                                                  <w:divsChild>
                                                                    <w:div w:id="386346844">
                                                                      <w:marLeft w:val="0"/>
                                                                      <w:marRight w:val="0"/>
                                                                      <w:marTop w:val="0"/>
                                                                      <w:marBottom w:val="0"/>
                                                                      <w:divBdr>
                                                                        <w:top w:val="none" w:sz="0" w:space="0" w:color="auto"/>
                                                                        <w:left w:val="none" w:sz="0" w:space="0" w:color="auto"/>
                                                                        <w:bottom w:val="none" w:sz="0" w:space="0" w:color="auto"/>
                                                                        <w:right w:val="none" w:sz="0" w:space="0" w:color="auto"/>
                                                                      </w:divBdr>
                                                                      <w:divsChild>
                                                                        <w:div w:id="253519796">
                                                                          <w:marLeft w:val="0"/>
                                                                          <w:marRight w:val="0"/>
                                                                          <w:marTop w:val="0"/>
                                                                          <w:marBottom w:val="0"/>
                                                                          <w:divBdr>
                                                                            <w:top w:val="none" w:sz="0" w:space="0" w:color="auto"/>
                                                                            <w:left w:val="none" w:sz="0" w:space="0" w:color="auto"/>
                                                                            <w:bottom w:val="none" w:sz="0" w:space="0" w:color="auto"/>
                                                                            <w:right w:val="none" w:sz="0" w:space="0" w:color="auto"/>
                                                                          </w:divBdr>
                                                                          <w:divsChild>
                                                                            <w:div w:id="941915502">
                                                                              <w:marLeft w:val="0"/>
                                                                              <w:marRight w:val="0"/>
                                                                              <w:marTop w:val="0"/>
                                                                              <w:marBottom w:val="0"/>
                                                                              <w:divBdr>
                                                                                <w:top w:val="none" w:sz="0" w:space="0" w:color="auto"/>
                                                                                <w:left w:val="none" w:sz="0" w:space="0" w:color="auto"/>
                                                                                <w:bottom w:val="none" w:sz="0" w:space="0" w:color="auto"/>
                                                                                <w:right w:val="none" w:sz="0" w:space="0" w:color="auto"/>
                                                                              </w:divBdr>
                                                                              <w:divsChild>
                                                                                <w:div w:id="11877712">
                                                                                  <w:marLeft w:val="0"/>
                                                                                  <w:marRight w:val="0"/>
                                                                                  <w:marTop w:val="0"/>
                                                                                  <w:marBottom w:val="0"/>
                                                                                  <w:divBdr>
                                                                                    <w:top w:val="none" w:sz="0" w:space="0" w:color="auto"/>
                                                                                    <w:left w:val="none" w:sz="0" w:space="0" w:color="auto"/>
                                                                                    <w:bottom w:val="none" w:sz="0" w:space="0" w:color="auto"/>
                                                                                    <w:right w:val="none" w:sz="0" w:space="0" w:color="auto"/>
                                                                                  </w:divBdr>
                                                                                  <w:divsChild>
                                                                                    <w:div w:id="217514287">
                                                                                      <w:marLeft w:val="0"/>
                                                                                      <w:marRight w:val="0"/>
                                                                                      <w:marTop w:val="0"/>
                                                                                      <w:marBottom w:val="0"/>
                                                                                      <w:divBdr>
                                                                                        <w:top w:val="none" w:sz="0" w:space="0" w:color="auto"/>
                                                                                        <w:left w:val="none" w:sz="0" w:space="0" w:color="auto"/>
                                                                                        <w:bottom w:val="none" w:sz="0" w:space="0" w:color="auto"/>
                                                                                        <w:right w:val="none" w:sz="0" w:space="0" w:color="auto"/>
                                                                                      </w:divBdr>
                                                                                      <w:divsChild>
                                                                                        <w:div w:id="25855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464424379">
      <w:bodyDiv w:val="1"/>
      <w:marLeft w:val="0"/>
      <w:marRight w:val="0"/>
      <w:marTop w:val="0"/>
      <w:marBottom w:val="0"/>
      <w:divBdr>
        <w:top w:val="none" w:sz="0" w:space="0" w:color="auto"/>
        <w:left w:val="none" w:sz="0" w:space="0" w:color="auto"/>
        <w:bottom w:val="none" w:sz="0" w:space="0" w:color="auto"/>
        <w:right w:val="none" w:sz="0" w:space="0" w:color="auto"/>
      </w:divBdr>
    </w:div>
    <w:div w:id="1502351124">
      <w:bodyDiv w:val="1"/>
      <w:marLeft w:val="0"/>
      <w:marRight w:val="0"/>
      <w:marTop w:val="0"/>
      <w:marBottom w:val="0"/>
      <w:divBdr>
        <w:top w:val="none" w:sz="0" w:space="0" w:color="auto"/>
        <w:left w:val="none" w:sz="0" w:space="0" w:color="auto"/>
        <w:bottom w:val="none" w:sz="0" w:space="0" w:color="auto"/>
        <w:right w:val="none" w:sz="0" w:space="0" w:color="auto"/>
      </w:divBdr>
      <w:divsChild>
        <w:div w:id="284821093">
          <w:marLeft w:val="446"/>
          <w:marRight w:val="0"/>
          <w:marTop w:val="0"/>
          <w:marBottom w:val="120"/>
          <w:divBdr>
            <w:top w:val="none" w:sz="0" w:space="0" w:color="auto"/>
            <w:left w:val="none" w:sz="0" w:space="0" w:color="auto"/>
            <w:bottom w:val="none" w:sz="0" w:space="0" w:color="auto"/>
            <w:right w:val="none" w:sz="0" w:space="0" w:color="auto"/>
          </w:divBdr>
        </w:div>
        <w:div w:id="841817900">
          <w:marLeft w:val="446"/>
          <w:marRight w:val="0"/>
          <w:marTop w:val="0"/>
          <w:marBottom w:val="120"/>
          <w:divBdr>
            <w:top w:val="none" w:sz="0" w:space="0" w:color="auto"/>
            <w:left w:val="none" w:sz="0" w:space="0" w:color="auto"/>
            <w:bottom w:val="none" w:sz="0" w:space="0" w:color="auto"/>
            <w:right w:val="none" w:sz="0" w:space="0" w:color="auto"/>
          </w:divBdr>
        </w:div>
        <w:div w:id="1663314358">
          <w:marLeft w:val="446"/>
          <w:marRight w:val="0"/>
          <w:marTop w:val="0"/>
          <w:marBottom w:val="120"/>
          <w:divBdr>
            <w:top w:val="none" w:sz="0" w:space="0" w:color="auto"/>
            <w:left w:val="none" w:sz="0" w:space="0" w:color="auto"/>
            <w:bottom w:val="none" w:sz="0" w:space="0" w:color="auto"/>
            <w:right w:val="none" w:sz="0" w:space="0" w:color="auto"/>
          </w:divBdr>
        </w:div>
      </w:divsChild>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51327663">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799955712">
      <w:bodyDiv w:val="1"/>
      <w:marLeft w:val="0"/>
      <w:marRight w:val="0"/>
      <w:marTop w:val="0"/>
      <w:marBottom w:val="0"/>
      <w:divBdr>
        <w:top w:val="none" w:sz="0" w:space="0" w:color="auto"/>
        <w:left w:val="none" w:sz="0" w:space="0" w:color="auto"/>
        <w:bottom w:val="none" w:sz="0" w:space="0" w:color="auto"/>
        <w:right w:val="none" w:sz="0" w:space="0" w:color="auto"/>
      </w:divBdr>
    </w:div>
    <w:div w:id="1814366971">
      <w:bodyDiv w:val="1"/>
      <w:marLeft w:val="0"/>
      <w:marRight w:val="0"/>
      <w:marTop w:val="0"/>
      <w:marBottom w:val="0"/>
      <w:divBdr>
        <w:top w:val="none" w:sz="0" w:space="0" w:color="auto"/>
        <w:left w:val="none" w:sz="0" w:space="0" w:color="auto"/>
        <w:bottom w:val="none" w:sz="0" w:space="0" w:color="auto"/>
        <w:right w:val="none" w:sz="0" w:space="0" w:color="auto"/>
      </w:divBdr>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 w:id="212186968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812510-2607-48D4-894B-A554E2B45D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1617</TotalTime>
  <Pages>6</Pages>
  <Words>2266</Words>
  <Characters>12922</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15158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 Hisilicon</dc:creator>
  <cp:keywords/>
  <cp:lastModifiedBy>Huawei</cp:lastModifiedBy>
  <cp:revision>106</cp:revision>
  <cp:lastPrinted>2010-01-07T02:23:00Z</cp:lastPrinted>
  <dcterms:created xsi:type="dcterms:W3CDTF">2023-02-14T09:59:00Z</dcterms:created>
  <dcterms:modified xsi:type="dcterms:W3CDTF">2023-02-17T11:30:00Z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(3)ng1wiyap3Zx/9/0TcC8oEhM3n3OPb/sH0aSzIii1EopaLbh2pgY2v8gyoaV5QT7NXPKiJlLI_x000d_
vdZSjHUm2Tu3MYPGYAl4IPAQB/PzpjT3QIGSrw82s9H3XdunOmHQwMBLTOBUjA/DZX0G9jIn_x000d_
B8knpEZGigjlukqlDIZKfEMueMs7nVezu6nOprmfNSauENVRpErnjIF3XX/pVVcYRJ5MLcac_x000d_
XlM1X/ZF7iT642mVxS</vt:lpwstr>
  </property>
  <property fmtid="{D5CDD505-2E9C-101B-9397-08002B2CF9AE}" pid="9" name="_new_ms_pID_72543_00">
    <vt:lpwstr>_new_ms_pID_72543</vt:lpwstr>
  </property>
  <property fmtid="{D5CDD505-2E9C-101B-9397-08002B2CF9AE}" pid="10" name="_new_ms_pID_725431">
    <vt:lpwstr>QqflV+23WH1XGXRpSnio0K/9hNatmPevHDhbLZNaQaM4cr/K3NmDaV_x000d_
K9fZxoxA6sGqRT20iwFaZAk/uwLuxvi0NJfn8KO58xsdrsNjFmBlsK3sz2qaJsiZAFkMdiR8_x000d_
vMxqGrUkCrIm5y3PuMdedXYfsaK9y/QNYxTu20pNBbau17HRDwFpG3PycEYkzrdc4qpjRg2M_x000d_
c5EyjypeY8xyl22rgidh6zWvznVspnru9Y3Z</vt:lpwstr>
  </property>
  <property fmtid="{D5CDD505-2E9C-101B-9397-08002B2CF9AE}" pid="11" name="_new_ms_pID_725431_00">
    <vt:lpwstr>_new_ms_pID_725431</vt:lpwstr>
  </property>
  <property fmtid="{D5CDD505-2E9C-101B-9397-08002B2CF9AE}" pid="12" name="_new_ms_pID_725432">
    <vt:lpwstr>NGOuTjzER0lbbzEVywIQE52jdqxuh/toe6G1_x000d_
Qv/4/uD+7sqNgf7DUxlo93mkuDl3VD72heSXdwXkoKONFTs7ZUEeXfzRk2sMgUxBWb5W9sFA_x000d_
3uSYzf/wAIl6jTSZ/GdFnQ==</vt:lpwstr>
  </property>
  <property fmtid="{D5CDD505-2E9C-101B-9397-08002B2CF9AE}" pid="13" name="_new_ms_pID_725432_00">
    <vt:lpwstr>_new_ms_pID_725432</vt:lpwstr>
  </property>
  <property fmtid="{D5CDD505-2E9C-101B-9397-08002B2CF9AE}" pid="14" name="_2015_ms_pID_725343">
    <vt:lpwstr>(3)y1Q5oSNWyQ5rrtPFzBSvt7ez/1lB8WPHHFnjfD3kgyEfOuye1W5psOp2dPzshGzy0UahiHCS
16PLSYtWYjV8AJVvKnVxNaFscUIbffzHoWUfS+s+7tYeEXphY2m7UAuNzTcReOpeEetRXwrc
RmQBMUCSCa0kUtBFw6OPNxltsv9Z9e4S5unmPsWSg1OuJzsiFlXqQyWgFecsizHoJDpul4H9
X6oGssr9GzuVeq3bDL</vt:lpwstr>
  </property>
  <property fmtid="{D5CDD505-2E9C-101B-9397-08002B2CF9AE}" pid="15" name="_2015_ms_pID_725343_00">
    <vt:lpwstr>_2015_ms_pID_725343</vt:lpwstr>
  </property>
  <property fmtid="{D5CDD505-2E9C-101B-9397-08002B2CF9AE}" pid="16" name="_2015_ms_pID_7253431">
    <vt:lpwstr>dj6DMGvdNlobwaMQOVsMD53Swtsi6ozVhn5WmV1fO4y+OROBoEq9ZG
GW7ofNKHAUDdJ8CWMV+sq4B8lXSFKfM//am5sD2m/IIPgZaLKhcHFHS2uwUcQ1qkPQ6lw6uI
qnXg8ofdpLrVbSKA8CH9fBSu71O6zDfi70HQxQLxnlUD5iXdepwkBGiJ5EjrLgYhj3eG6kP6
P3yP7ECRw5kdXy9kfmMySywq/pHTx/eEle9V</vt:lpwstr>
  </property>
  <property fmtid="{D5CDD505-2E9C-101B-9397-08002B2CF9AE}" pid="17" name="_2015_ms_pID_7253431_00">
    <vt:lpwstr>_2015_ms_pID_7253431</vt:lpwstr>
  </property>
  <property fmtid="{D5CDD505-2E9C-101B-9397-08002B2CF9AE}" pid="18" name="_2015_ms_pID_7253432">
    <vt:lpwstr>tg==</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1676633419</vt:lpwstr>
  </property>
</Properties>
</file>